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61DDD" w14:textId="57234A95" w:rsidR="00D04A71" w:rsidRPr="00FA411F" w:rsidRDefault="007A12F5" w:rsidP="00FB0C95">
      <w:r>
        <w:rPr>
          <w:noProof/>
        </w:rPr>
        <w:drawing>
          <wp:anchor distT="0" distB="0" distL="114300" distR="114300" simplePos="0" relativeHeight="251657215" behindDoc="1" locked="0" layoutInCell="1" allowOverlap="1" wp14:anchorId="28FA6757" wp14:editId="21DCC033">
            <wp:simplePos x="0" y="0"/>
            <wp:positionH relativeFrom="column">
              <wp:posOffset>-1949109</wp:posOffset>
            </wp:positionH>
            <wp:positionV relativeFrom="paragraph">
              <wp:posOffset>-1124382</wp:posOffset>
            </wp:positionV>
            <wp:extent cx="8775510" cy="5845468"/>
            <wp:effectExtent l="0" t="0" r="6985" b="317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75510" cy="5845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A4C" w:rsidRPr="00FA411F">
        <w:rPr>
          <w:noProof/>
        </w:rPr>
        <w:t xml:space="preserve"> </w:t>
      </w:r>
      <w:r w:rsidR="0057447C" w:rsidRPr="00FA411F">
        <w:rPr>
          <w:noProof/>
        </w:rPr>
        <mc:AlternateContent>
          <mc:Choice Requires="wps">
            <w:drawing>
              <wp:anchor distT="0" distB="0" distL="114300" distR="114300" simplePos="0" relativeHeight="251658244" behindDoc="1" locked="1" layoutInCell="1" allowOverlap="1" wp14:anchorId="4CC10681" wp14:editId="00E2CC0A">
                <wp:simplePos x="0" y="0"/>
                <wp:positionH relativeFrom="page">
                  <wp:posOffset>-13335</wp:posOffset>
                </wp:positionH>
                <wp:positionV relativeFrom="page">
                  <wp:posOffset>5800090</wp:posOffset>
                </wp:positionV>
                <wp:extent cx="7559675" cy="4881245"/>
                <wp:effectExtent l="0" t="0" r="3175" b="0"/>
                <wp:wrapNone/>
                <wp:docPr id="1656752956" name="ForsideB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881245"/>
                        </a:xfrm>
                        <a:prstGeom prst="rect">
                          <a:avLst/>
                        </a:prstGeom>
                        <a:solidFill>
                          <a:srgbClr val="C2C7D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75A444" w14:textId="77777777" w:rsidR="0028632A" w:rsidRDefault="0028632A" w:rsidP="002863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10681" id="ForsideBund" o:spid="_x0000_s1026" alt="&quot;&quot;" style="position:absolute;left:0;text-align:left;margin-left:-1.05pt;margin-top:456.7pt;width:595.25pt;height:384.3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" fillcolor="#c2c7d1" stroked="f" strokeweight="2pt">
                <v:textbox>
                  <w:txbxContent>
                    <w:p w14:paraId="7875A444" w14:textId="77777777" w:rsidR="0028632A" w:rsidRDefault="0028632A" w:rsidP="0028632A">
                      <w:pPr>
                        <w:jc w:val="center"/>
                      </w:pPr>
                    </w:p>
                  </w:txbxContent>
                </v:textbox>
                <w10:wrap anchorx="page" anchory="page"/>
                <w10:anchorlock/>
              </v:rect>
            </w:pict>
          </mc:Fallback>
        </mc:AlternateContent>
      </w:r>
      <w:r w:rsidR="0057447C">
        <w:rPr>
          <w:noProof/>
        </w:rPr>
        <mc:AlternateContent>
          <mc:Choice Requires="wps">
            <w:drawing>
              <wp:anchor distT="45720" distB="45720" distL="114300" distR="114300" simplePos="0" relativeHeight="251658242" behindDoc="0" locked="0" layoutInCell="1" allowOverlap="1" wp14:anchorId="179BC513" wp14:editId="45A845BE">
                <wp:simplePos x="0" y="0"/>
                <wp:positionH relativeFrom="column">
                  <wp:posOffset>2536825</wp:posOffset>
                </wp:positionH>
                <wp:positionV relativeFrom="paragraph">
                  <wp:posOffset>9592945</wp:posOffset>
                </wp:positionV>
                <wp:extent cx="0" cy="522605"/>
                <wp:effectExtent l="114300" t="0" r="11430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522605"/>
                        </a:xfrm>
                        <a:prstGeom prst="rect">
                          <a:avLst/>
                        </a:prstGeom>
                        <a:noFill/>
                        <a:ln w="9525">
                          <a:noFill/>
                          <a:miter lim="800000"/>
                          <a:headEnd/>
                          <a:tailEnd/>
                        </a:ln>
                      </wps:spPr>
                      <wps:txbx>
                        <w:txbxContent>
                          <w:p w14:paraId="2A5F55CC" w14:textId="77777777" w:rsidR="0028632A" w:rsidRDefault="0028632A" w:rsidP="0028632A">
                            <w:pPr>
                              <w:spacing w:line="360" w:lineRule="auto"/>
                              <w:jc w:val="center"/>
                              <w:rPr>
                                <w:color w:val="FFFFFF" w:themeColor="background1"/>
                              </w:rPr>
                            </w:pPr>
                            <w:r w:rsidRPr="002F64BA">
                              <w:rPr>
                                <w:color w:val="FFFFFF" w:themeColor="background1"/>
                              </w:rPr>
                              <w:t>Version 1.0</w:t>
                            </w:r>
                          </w:p>
                          <w:p w14:paraId="266B3619" w14:textId="77777777" w:rsidR="0028632A" w:rsidRPr="002F64BA" w:rsidRDefault="0028632A" w:rsidP="0028632A">
                            <w:pPr>
                              <w:spacing w:line="360" w:lineRule="auto"/>
                              <w:jc w:val="center"/>
                              <w:rPr>
                                <w:color w:val="FFFFFF" w:themeColor="background1"/>
                              </w:rPr>
                            </w:pPr>
                            <w:r>
                              <w:rPr>
                                <w:color w:val="FFFFFF" w:themeColor="background1"/>
                              </w:rPr>
                              <w:t>d.12.02.25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9BC513" id="_x0000_t202" coordsize="21600,21600" o:spt="202" path="m,l,21600r21600,l21600,xe">
                <v:stroke joinstyle="miter"/>
                <v:path gradientshapeok="t" o:connecttype="rect"/>
              </v:shapetype>
              <v:shape id="Tekstfelt 2" o:spid="_x0000_s1027" type="#_x0000_t202" style="position:absolute;left:0;text-align:left;margin-left:199.75pt;margin-top:755.35pt;width:0;height:41.1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" filled="f" stroked="f">
                <v:textbox>
                  <w:txbxContent>
                    <w:p w14:paraId="2A5F55CC" w14:textId="77777777" w:rsidR="0028632A" w:rsidRDefault="0028632A" w:rsidP="0028632A">
                      <w:pPr>
                        <w:spacing w:line="360" w:lineRule="auto"/>
                        <w:jc w:val="center"/>
                        <w:rPr>
                          <w:color w:val="FFFFFF" w:themeColor="background1"/>
                        </w:rPr>
                      </w:pPr>
                      <w:r w:rsidRPr="002F64BA">
                        <w:rPr>
                          <w:color w:val="FFFFFF" w:themeColor="background1"/>
                        </w:rPr>
                        <w:t>Version 1.0</w:t>
                      </w:r>
                    </w:p>
                    <w:p w14:paraId="266B3619" w14:textId="77777777" w:rsidR="0028632A" w:rsidRPr="002F64BA" w:rsidRDefault="0028632A" w:rsidP="0028632A">
                      <w:pPr>
                        <w:spacing w:line="360" w:lineRule="auto"/>
                        <w:jc w:val="center"/>
                        <w:rPr>
                          <w:color w:val="FFFFFF" w:themeColor="background1"/>
                        </w:rPr>
                      </w:pPr>
                      <w:r>
                        <w:rPr>
                          <w:color w:val="FFFFFF" w:themeColor="background1"/>
                        </w:rPr>
                        <w:t>d.12.02.25</w:t>
                      </w:r>
                    </w:p>
                  </w:txbxContent>
                </v:textbox>
              </v:shape>
            </w:pict>
          </mc:Fallback>
        </mc:AlternateContent>
      </w:r>
    </w:p>
    <w:tbl>
      <w:tblPr>
        <w:tblStyle w:val="DanmarksDomstole"/>
        <w:tblpPr w:vertAnchor="page" w:horzAnchor="page" w:tblpX="1135" w:tblpY="9640"/>
        <w:tblOverlap w:val="never"/>
        <w:tblW w:w="9658" w:type="dxa"/>
        <w:tblBorders>
          <w:top w:val="none" w:sz="0" w:space="0" w:color="auto"/>
          <w:bottom w:val="none" w:sz="0" w:space="0" w:color="auto"/>
        </w:tblBorders>
        <w:tblLook w:val="0480" w:firstRow="0" w:lastRow="0" w:firstColumn="1" w:lastColumn="0" w:noHBand="0" w:noVBand="1"/>
        <w:tblDescription w:val="Titel"/>
      </w:tblPr>
      <w:tblGrid>
        <w:gridCol w:w="9658"/>
      </w:tblGrid>
      <w:tr w:rsidR="00840EBE" w:rsidRPr="00FA411F" w14:paraId="0D005B26" w14:textId="77777777" w:rsidTr="00AA4796">
        <w:trPr>
          <w:cnfStyle w:val="000000100000" w:firstRow="0" w:lastRow="0" w:firstColumn="0" w:lastColumn="0" w:oddVBand="0" w:evenVBand="0" w:oddHBand="1" w:evenHBand="0" w:firstRowFirstColumn="0" w:firstRowLastColumn="0" w:lastRowFirstColumn="0" w:lastRowLastColumn="0"/>
          <w:trHeight w:hRule="exact" w:val="5269"/>
        </w:trPr>
        <w:tc>
          <w:tcPr>
            <w:cnfStyle w:val="001000000000" w:firstRow="0" w:lastRow="0" w:firstColumn="1" w:lastColumn="0" w:oddVBand="0" w:evenVBand="0" w:oddHBand="0" w:evenHBand="0" w:firstRowFirstColumn="0" w:firstRowLastColumn="0" w:lastRowFirstColumn="0" w:lastRowLastColumn="0"/>
            <w:tcW w:w="9658" w:type="dxa"/>
            <w:tcBorders>
              <w:top w:val="none" w:sz="0" w:space="0" w:color="auto"/>
            </w:tcBorders>
            <w:vAlign w:val="center"/>
          </w:tcPr>
          <w:p w14:paraId="68046E17" w14:textId="3F188E45" w:rsidR="00840EBE" w:rsidRPr="00FA411F" w:rsidRDefault="00FA411F" w:rsidP="00FA411F">
            <w:pPr>
              <w:pStyle w:val="Dokumenttitel"/>
            </w:pPr>
            <w:r w:rsidRPr="009929FB">
              <w:rPr>
                <w:color w:val="0F243E" w:themeColor="text2" w:themeShade="80"/>
              </w:rPr>
              <w:t xml:space="preserve">Skabelon til </w:t>
            </w:r>
            <w:r w:rsidR="00113022" w:rsidRPr="009929FB">
              <w:rPr>
                <w:color w:val="0F243E" w:themeColor="text2" w:themeShade="80"/>
              </w:rPr>
              <w:t>l</w:t>
            </w:r>
            <w:r w:rsidRPr="009929FB">
              <w:rPr>
                <w:color w:val="0F243E" w:themeColor="text2" w:themeShade="80"/>
              </w:rPr>
              <w:t>egacy-analyse</w:t>
            </w:r>
            <w:r w:rsidR="000263B5" w:rsidRPr="009929FB">
              <w:rPr>
                <w:color w:val="0F243E" w:themeColor="text2" w:themeShade="80"/>
              </w:rPr>
              <w:t xml:space="preserve"> </w:t>
            </w:r>
            <w:r w:rsidR="00113022" w:rsidRPr="009929FB">
              <w:rPr>
                <w:color w:val="0F243E" w:themeColor="text2" w:themeShade="80"/>
              </w:rPr>
              <w:t>og vurdering af handlerum</w:t>
            </w:r>
          </w:p>
        </w:tc>
      </w:tr>
    </w:tbl>
    <w:p w14:paraId="61B57EC5" w14:textId="7A60E82B" w:rsidR="006B6F4F" w:rsidRPr="00FA411F" w:rsidRDefault="006B6F4F" w:rsidP="00FB0C95"/>
    <w:p w14:paraId="0ACD2DBA" w14:textId="1348FC2B" w:rsidR="006B6F4F" w:rsidRPr="00FA411F" w:rsidRDefault="006B6F4F" w:rsidP="003A3AA8">
      <w:pPr>
        <w:pStyle w:val="Indholdsfortegnelse1"/>
        <w:jc w:val="left"/>
      </w:pPr>
      <w:r w:rsidRPr="00FA411F">
        <w:br w:type="page"/>
      </w:r>
    </w:p>
    <w:p w14:paraId="7E2B6F1A" w14:textId="30F956F3" w:rsidR="00B16B82" w:rsidRPr="00B16B82" w:rsidRDefault="00B16B82" w:rsidP="00B16B82">
      <w:pPr>
        <w:spacing w:line="240" w:lineRule="auto"/>
        <w:jc w:val="left"/>
        <w:rPr>
          <w:rFonts w:ascii="Times New Roman" w:eastAsia="Times New Roman" w:hAnsi="Times New Roman" w:cs="Times New Roman"/>
          <w:sz w:val="24"/>
          <w:szCs w:val="24"/>
          <w:lang w:eastAsia="da-DK"/>
        </w:rPr>
      </w:pPr>
    </w:p>
    <w:p w14:paraId="7C5FEA18" w14:textId="1A90DE10" w:rsidR="006B6F4F" w:rsidRPr="00FA411F" w:rsidRDefault="006B6F4F" w:rsidP="00E762DC"/>
    <w:sdt>
      <w:sdtPr>
        <w:rPr>
          <w:b/>
          <w:bCs/>
        </w:rPr>
        <w:id w:val="440652018"/>
        <w:docPartObj>
          <w:docPartGallery w:val="Table of Contents"/>
          <w:docPartUnique/>
        </w:docPartObj>
      </w:sdtPr>
      <w:sdtEndPr>
        <w:rPr>
          <w:b w:val="0"/>
          <w:bCs w:val="0"/>
        </w:rPr>
      </w:sdtEndPr>
      <w:sdtContent>
        <w:p w14:paraId="06A49D66" w14:textId="77777777" w:rsidR="003F655E" w:rsidRPr="00FA411F" w:rsidRDefault="003F655E" w:rsidP="003D4851">
          <w:pPr>
            <w:rPr>
              <w:rFonts w:ascii="Georgia" w:hAnsi="Georgia"/>
              <w:b/>
              <w:bCs/>
              <w:sz w:val="28"/>
              <w:szCs w:val="28"/>
            </w:rPr>
          </w:pPr>
          <w:r w:rsidRPr="00FA411F">
            <w:rPr>
              <w:rFonts w:ascii="Georgia" w:hAnsi="Georgia"/>
              <w:b/>
              <w:bCs/>
              <w:sz w:val="28"/>
              <w:szCs w:val="28"/>
            </w:rPr>
            <w:t>Indhold</w:t>
          </w:r>
        </w:p>
        <w:p w14:paraId="036F0FDF" w14:textId="4DC9BE2C" w:rsidR="00CA05A1" w:rsidRDefault="006531D9">
          <w:pPr>
            <w:pStyle w:val="Indholdsfortegnelse1"/>
            <w:rPr>
              <w:rFonts w:asciiTheme="minorHAnsi" w:eastAsiaTheme="minorEastAsia" w:hAnsiTheme="minorHAnsi"/>
              <w:lang w:eastAsia="da-DK"/>
            </w:rPr>
          </w:pPr>
          <w:r w:rsidRPr="00FA411F">
            <w:fldChar w:fldCharType="begin"/>
          </w:r>
          <w:r w:rsidRPr="00FA411F">
            <w:instrText xml:space="preserve"> TOC \o "2-3" \t "Overskrift 1;1" </w:instrText>
          </w:r>
          <w:r w:rsidRPr="00FA411F">
            <w:fldChar w:fldCharType="separate"/>
          </w:r>
          <w:r w:rsidR="00CA05A1">
            <w:t>1</w:t>
          </w:r>
          <w:r w:rsidR="00CA05A1">
            <w:rPr>
              <w:rFonts w:asciiTheme="minorHAnsi" w:eastAsiaTheme="minorEastAsia" w:hAnsiTheme="minorHAnsi"/>
              <w:lang w:eastAsia="da-DK"/>
            </w:rPr>
            <w:tab/>
          </w:r>
          <w:r w:rsidR="00CA05A1">
            <w:t>Introduktion</w:t>
          </w:r>
          <w:r w:rsidR="00CA05A1">
            <w:tab/>
          </w:r>
          <w:r w:rsidR="00CA05A1">
            <w:fldChar w:fldCharType="begin"/>
          </w:r>
          <w:r w:rsidR="00CA05A1">
            <w:instrText xml:space="preserve"> PAGEREF _Toc190763177 \h </w:instrText>
          </w:r>
          <w:r w:rsidR="00CA05A1">
            <w:fldChar w:fldCharType="separate"/>
          </w:r>
          <w:r w:rsidR="00CA05A1">
            <w:t>3</w:t>
          </w:r>
          <w:r w:rsidR="00CA05A1">
            <w:fldChar w:fldCharType="end"/>
          </w:r>
        </w:p>
        <w:p w14:paraId="56C0A292" w14:textId="5994CCA2" w:rsidR="00CA05A1" w:rsidRDefault="00CA05A1">
          <w:pPr>
            <w:pStyle w:val="Indholdsfortegnelse2"/>
            <w:tabs>
              <w:tab w:val="left" w:pos="1021"/>
              <w:tab w:val="right" w:leader="dot" w:pos="9628"/>
            </w:tabs>
            <w:rPr>
              <w:rFonts w:asciiTheme="minorHAnsi" w:eastAsiaTheme="minorEastAsia" w:hAnsiTheme="minorHAnsi"/>
              <w:noProof/>
              <w:lang w:eastAsia="da-DK"/>
            </w:rPr>
          </w:pPr>
          <w:r>
            <w:rPr>
              <w:noProof/>
            </w:rPr>
            <w:t>1.1</w:t>
          </w:r>
          <w:r>
            <w:rPr>
              <w:rFonts w:asciiTheme="minorHAnsi" w:eastAsiaTheme="minorEastAsia" w:hAnsiTheme="minorHAnsi"/>
              <w:noProof/>
              <w:lang w:eastAsia="da-DK"/>
            </w:rPr>
            <w:tab/>
          </w:r>
          <w:r>
            <w:rPr>
              <w:noProof/>
            </w:rPr>
            <w:t>Baggrund for systemet</w:t>
          </w:r>
          <w:r>
            <w:rPr>
              <w:noProof/>
            </w:rPr>
            <w:tab/>
          </w:r>
          <w:r>
            <w:rPr>
              <w:noProof/>
            </w:rPr>
            <w:fldChar w:fldCharType="begin"/>
          </w:r>
          <w:r>
            <w:rPr>
              <w:noProof/>
            </w:rPr>
            <w:instrText xml:space="preserve"> PAGEREF _Toc190763178 \h </w:instrText>
          </w:r>
          <w:r>
            <w:rPr>
              <w:noProof/>
            </w:rPr>
          </w:r>
          <w:r>
            <w:rPr>
              <w:noProof/>
            </w:rPr>
            <w:fldChar w:fldCharType="separate"/>
          </w:r>
          <w:r>
            <w:rPr>
              <w:noProof/>
            </w:rPr>
            <w:t>3</w:t>
          </w:r>
          <w:r>
            <w:rPr>
              <w:noProof/>
            </w:rPr>
            <w:fldChar w:fldCharType="end"/>
          </w:r>
        </w:p>
        <w:p w14:paraId="37299C99" w14:textId="71E18044" w:rsidR="00CA05A1" w:rsidRDefault="00CA05A1">
          <w:pPr>
            <w:pStyle w:val="Indholdsfortegnelse2"/>
            <w:tabs>
              <w:tab w:val="left" w:pos="1021"/>
              <w:tab w:val="right" w:leader="dot" w:pos="9628"/>
            </w:tabs>
            <w:rPr>
              <w:rFonts w:asciiTheme="minorHAnsi" w:eastAsiaTheme="minorEastAsia" w:hAnsiTheme="minorHAnsi"/>
              <w:noProof/>
              <w:lang w:eastAsia="da-DK"/>
            </w:rPr>
          </w:pPr>
          <w:r>
            <w:rPr>
              <w:noProof/>
            </w:rPr>
            <w:t>1.2</w:t>
          </w:r>
          <w:r>
            <w:rPr>
              <w:rFonts w:asciiTheme="minorHAnsi" w:eastAsiaTheme="minorEastAsia" w:hAnsiTheme="minorHAnsi"/>
              <w:noProof/>
              <w:lang w:eastAsia="da-DK"/>
            </w:rPr>
            <w:tab/>
          </w:r>
          <w:r>
            <w:rPr>
              <w:noProof/>
            </w:rPr>
            <w:t>Systembeskrivelse</w:t>
          </w:r>
          <w:r>
            <w:rPr>
              <w:noProof/>
            </w:rPr>
            <w:tab/>
          </w:r>
          <w:r>
            <w:rPr>
              <w:noProof/>
            </w:rPr>
            <w:fldChar w:fldCharType="begin"/>
          </w:r>
          <w:r>
            <w:rPr>
              <w:noProof/>
            </w:rPr>
            <w:instrText xml:space="preserve"> PAGEREF _Toc190763179 \h </w:instrText>
          </w:r>
          <w:r>
            <w:rPr>
              <w:noProof/>
            </w:rPr>
          </w:r>
          <w:r>
            <w:rPr>
              <w:noProof/>
            </w:rPr>
            <w:fldChar w:fldCharType="separate"/>
          </w:r>
          <w:r>
            <w:rPr>
              <w:noProof/>
            </w:rPr>
            <w:t>3</w:t>
          </w:r>
          <w:r>
            <w:rPr>
              <w:noProof/>
            </w:rPr>
            <w:fldChar w:fldCharType="end"/>
          </w:r>
        </w:p>
        <w:p w14:paraId="52696017" w14:textId="60249B07" w:rsidR="00CA05A1" w:rsidRDefault="00CA05A1">
          <w:pPr>
            <w:pStyle w:val="Indholdsfortegnelse2"/>
            <w:tabs>
              <w:tab w:val="left" w:pos="1021"/>
              <w:tab w:val="right" w:leader="dot" w:pos="9628"/>
            </w:tabs>
            <w:rPr>
              <w:rFonts w:asciiTheme="minorHAnsi" w:eastAsiaTheme="minorEastAsia" w:hAnsiTheme="minorHAnsi"/>
              <w:noProof/>
              <w:lang w:eastAsia="da-DK"/>
            </w:rPr>
          </w:pPr>
          <w:r>
            <w:rPr>
              <w:noProof/>
            </w:rPr>
            <w:t>1.3</w:t>
          </w:r>
          <w:r>
            <w:rPr>
              <w:rFonts w:asciiTheme="minorHAnsi" w:eastAsiaTheme="minorEastAsia" w:hAnsiTheme="minorHAnsi"/>
              <w:noProof/>
              <w:lang w:eastAsia="da-DK"/>
            </w:rPr>
            <w:tab/>
          </w:r>
          <w:r>
            <w:rPr>
              <w:noProof/>
            </w:rPr>
            <w:t>Analysens metode</w:t>
          </w:r>
          <w:r>
            <w:rPr>
              <w:noProof/>
            </w:rPr>
            <w:tab/>
          </w:r>
          <w:r>
            <w:rPr>
              <w:noProof/>
            </w:rPr>
            <w:fldChar w:fldCharType="begin"/>
          </w:r>
          <w:r>
            <w:rPr>
              <w:noProof/>
            </w:rPr>
            <w:instrText xml:space="preserve"> PAGEREF _Toc190763180 \h </w:instrText>
          </w:r>
          <w:r>
            <w:rPr>
              <w:noProof/>
            </w:rPr>
          </w:r>
          <w:r>
            <w:rPr>
              <w:noProof/>
            </w:rPr>
            <w:fldChar w:fldCharType="separate"/>
          </w:r>
          <w:r>
            <w:rPr>
              <w:noProof/>
            </w:rPr>
            <w:t>3</w:t>
          </w:r>
          <w:r>
            <w:rPr>
              <w:noProof/>
            </w:rPr>
            <w:fldChar w:fldCharType="end"/>
          </w:r>
        </w:p>
        <w:p w14:paraId="2F982946" w14:textId="487FC404" w:rsidR="00CA05A1" w:rsidRDefault="00CA05A1">
          <w:pPr>
            <w:pStyle w:val="Indholdsfortegnelse1"/>
            <w:rPr>
              <w:rFonts w:asciiTheme="minorHAnsi" w:eastAsiaTheme="minorEastAsia" w:hAnsiTheme="minorHAnsi"/>
              <w:lang w:eastAsia="da-DK"/>
            </w:rPr>
          </w:pPr>
          <w:r>
            <w:t>2</w:t>
          </w:r>
          <w:r>
            <w:rPr>
              <w:rFonts w:asciiTheme="minorHAnsi" w:eastAsiaTheme="minorEastAsia" w:hAnsiTheme="minorHAnsi"/>
              <w:lang w:eastAsia="da-DK"/>
            </w:rPr>
            <w:tab/>
          </w:r>
          <w:r>
            <w:t>Resultater fra Legacy-screening</w:t>
          </w:r>
          <w:r>
            <w:tab/>
          </w:r>
          <w:r>
            <w:fldChar w:fldCharType="begin"/>
          </w:r>
          <w:r>
            <w:instrText xml:space="preserve"> PAGEREF _Toc190763181 \h </w:instrText>
          </w:r>
          <w:r>
            <w:fldChar w:fldCharType="separate"/>
          </w:r>
          <w:r>
            <w:t>4</w:t>
          </w:r>
          <w:r>
            <w:fldChar w:fldCharType="end"/>
          </w:r>
        </w:p>
        <w:p w14:paraId="7B7430E0" w14:textId="7A430816" w:rsidR="00CA05A1" w:rsidRDefault="00CA05A1">
          <w:pPr>
            <w:pStyle w:val="Indholdsfortegnelse1"/>
            <w:rPr>
              <w:rFonts w:asciiTheme="minorHAnsi" w:eastAsiaTheme="minorEastAsia" w:hAnsiTheme="minorHAnsi"/>
              <w:lang w:eastAsia="da-DK"/>
            </w:rPr>
          </w:pPr>
          <w:r>
            <w:rPr>
              <w:lang w:eastAsia="da-DK"/>
            </w:rPr>
            <w:t>3</w:t>
          </w:r>
          <w:r>
            <w:rPr>
              <w:rFonts w:asciiTheme="minorHAnsi" w:eastAsiaTheme="minorEastAsia" w:hAnsiTheme="minorHAnsi"/>
              <w:lang w:eastAsia="da-DK"/>
            </w:rPr>
            <w:tab/>
          </w:r>
          <w:r>
            <w:rPr>
              <w:lang w:eastAsia="da-DK"/>
            </w:rPr>
            <w:t>Krav til forretningsunderstøttelse</w:t>
          </w:r>
          <w:r>
            <w:tab/>
          </w:r>
          <w:r>
            <w:fldChar w:fldCharType="begin"/>
          </w:r>
          <w:r>
            <w:instrText xml:space="preserve"> PAGEREF _Toc190763182 \h </w:instrText>
          </w:r>
          <w:r>
            <w:fldChar w:fldCharType="separate"/>
          </w:r>
          <w:r>
            <w:t>5</w:t>
          </w:r>
          <w:r>
            <w:fldChar w:fldCharType="end"/>
          </w:r>
        </w:p>
        <w:p w14:paraId="33840866" w14:textId="0FFF00AB" w:rsidR="00CA05A1" w:rsidRDefault="00CA05A1">
          <w:pPr>
            <w:pStyle w:val="Indholdsfortegnelse1"/>
            <w:rPr>
              <w:rFonts w:asciiTheme="minorHAnsi" w:eastAsiaTheme="minorEastAsia" w:hAnsiTheme="minorHAnsi"/>
              <w:lang w:eastAsia="da-DK"/>
            </w:rPr>
          </w:pPr>
          <w:r>
            <w:t>4</w:t>
          </w:r>
          <w:r>
            <w:rPr>
              <w:rFonts w:asciiTheme="minorHAnsi" w:eastAsiaTheme="minorEastAsia" w:hAnsiTheme="minorHAnsi"/>
              <w:lang w:eastAsia="da-DK"/>
            </w:rPr>
            <w:tab/>
          </w:r>
          <w:r>
            <w:t>Teknisk analyse</w:t>
          </w:r>
          <w:r>
            <w:tab/>
          </w:r>
          <w:r>
            <w:fldChar w:fldCharType="begin"/>
          </w:r>
          <w:r>
            <w:instrText xml:space="preserve"> PAGEREF _Toc190763183 \h </w:instrText>
          </w:r>
          <w:r>
            <w:fldChar w:fldCharType="separate"/>
          </w:r>
          <w:r>
            <w:t>6</w:t>
          </w:r>
          <w:r>
            <w:fldChar w:fldCharType="end"/>
          </w:r>
        </w:p>
        <w:p w14:paraId="6B42F0D1" w14:textId="6473B8C5" w:rsidR="00CA05A1" w:rsidRDefault="00CA05A1">
          <w:pPr>
            <w:pStyle w:val="Indholdsfortegnelse2"/>
            <w:tabs>
              <w:tab w:val="left" w:pos="1021"/>
              <w:tab w:val="right" w:leader="dot" w:pos="9628"/>
            </w:tabs>
            <w:rPr>
              <w:rFonts w:asciiTheme="minorHAnsi" w:eastAsiaTheme="minorEastAsia" w:hAnsiTheme="minorHAnsi"/>
              <w:noProof/>
              <w:lang w:eastAsia="da-DK"/>
            </w:rPr>
          </w:pPr>
          <w:r>
            <w:rPr>
              <w:noProof/>
            </w:rPr>
            <w:t>4.1</w:t>
          </w:r>
          <w:r>
            <w:rPr>
              <w:rFonts w:asciiTheme="minorHAnsi" w:eastAsiaTheme="minorEastAsia" w:hAnsiTheme="minorHAnsi"/>
              <w:noProof/>
              <w:lang w:eastAsia="da-DK"/>
            </w:rPr>
            <w:tab/>
          </w:r>
          <w:r>
            <w:rPr>
              <w:noProof/>
            </w:rPr>
            <w:t>Kodekvalitet</w:t>
          </w:r>
          <w:r>
            <w:rPr>
              <w:noProof/>
            </w:rPr>
            <w:tab/>
          </w:r>
          <w:r>
            <w:rPr>
              <w:noProof/>
            </w:rPr>
            <w:fldChar w:fldCharType="begin"/>
          </w:r>
          <w:r>
            <w:rPr>
              <w:noProof/>
            </w:rPr>
            <w:instrText xml:space="preserve"> PAGEREF _Toc190763184 \h </w:instrText>
          </w:r>
          <w:r>
            <w:rPr>
              <w:noProof/>
            </w:rPr>
          </w:r>
          <w:r>
            <w:rPr>
              <w:noProof/>
            </w:rPr>
            <w:fldChar w:fldCharType="separate"/>
          </w:r>
          <w:r>
            <w:rPr>
              <w:noProof/>
            </w:rPr>
            <w:t>6</w:t>
          </w:r>
          <w:r>
            <w:rPr>
              <w:noProof/>
            </w:rPr>
            <w:fldChar w:fldCharType="end"/>
          </w:r>
        </w:p>
        <w:p w14:paraId="021D71DF" w14:textId="0B726F1A" w:rsidR="00CA05A1" w:rsidRDefault="00CA05A1">
          <w:pPr>
            <w:pStyle w:val="Indholdsfortegnelse2"/>
            <w:tabs>
              <w:tab w:val="left" w:pos="1021"/>
              <w:tab w:val="right" w:leader="dot" w:pos="9628"/>
            </w:tabs>
            <w:rPr>
              <w:rFonts w:asciiTheme="minorHAnsi" w:eastAsiaTheme="minorEastAsia" w:hAnsiTheme="minorHAnsi"/>
              <w:noProof/>
              <w:lang w:eastAsia="da-DK"/>
            </w:rPr>
          </w:pPr>
          <w:r>
            <w:rPr>
              <w:noProof/>
            </w:rPr>
            <w:t>4.2</w:t>
          </w:r>
          <w:r>
            <w:rPr>
              <w:rFonts w:asciiTheme="minorHAnsi" w:eastAsiaTheme="minorEastAsia" w:hAnsiTheme="minorHAnsi"/>
              <w:noProof/>
              <w:lang w:eastAsia="da-DK"/>
            </w:rPr>
            <w:tab/>
          </w:r>
          <w:r>
            <w:rPr>
              <w:noProof/>
            </w:rPr>
            <w:t>Arkitektur</w:t>
          </w:r>
          <w:r>
            <w:rPr>
              <w:noProof/>
            </w:rPr>
            <w:tab/>
          </w:r>
          <w:r>
            <w:rPr>
              <w:noProof/>
            </w:rPr>
            <w:fldChar w:fldCharType="begin"/>
          </w:r>
          <w:r>
            <w:rPr>
              <w:noProof/>
            </w:rPr>
            <w:instrText xml:space="preserve"> PAGEREF _Toc190763185 \h </w:instrText>
          </w:r>
          <w:r>
            <w:rPr>
              <w:noProof/>
            </w:rPr>
          </w:r>
          <w:r>
            <w:rPr>
              <w:noProof/>
            </w:rPr>
            <w:fldChar w:fldCharType="separate"/>
          </w:r>
          <w:r>
            <w:rPr>
              <w:noProof/>
            </w:rPr>
            <w:t>6</w:t>
          </w:r>
          <w:r>
            <w:rPr>
              <w:noProof/>
            </w:rPr>
            <w:fldChar w:fldCharType="end"/>
          </w:r>
        </w:p>
        <w:p w14:paraId="3EA639E0" w14:textId="23DE1FF0" w:rsidR="00CA05A1" w:rsidRDefault="00CA05A1">
          <w:pPr>
            <w:pStyle w:val="Indholdsfortegnelse2"/>
            <w:tabs>
              <w:tab w:val="left" w:pos="1021"/>
              <w:tab w:val="right" w:leader="dot" w:pos="9628"/>
            </w:tabs>
            <w:rPr>
              <w:rFonts w:asciiTheme="minorHAnsi" w:eastAsiaTheme="minorEastAsia" w:hAnsiTheme="minorHAnsi"/>
              <w:noProof/>
              <w:lang w:eastAsia="da-DK"/>
            </w:rPr>
          </w:pPr>
          <w:r>
            <w:rPr>
              <w:noProof/>
            </w:rPr>
            <w:t>4.3</w:t>
          </w:r>
          <w:r>
            <w:rPr>
              <w:rFonts w:asciiTheme="minorHAnsi" w:eastAsiaTheme="minorEastAsia" w:hAnsiTheme="minorHAnsi"/>
              <w:noProof/>
              <w:lang w:eastAsia="da-DK"/>
            </w:rPr>
            <w:tab/>
          </w:r>
          <w:r>
            <w:rPr>
              <w:noProof/>
            </w:rPr>
            <w:t>Integrationer</w:t>
          </w:r>
          <w:r>
            <w:rPr>
              <w:noProof/>
            </w:rPr>
            <w:tab/>
          </w:r>
          <w:r>
            <w:rPr>
              <w:noProof/>
            </w:rPr>
            <w:fldChar w:fldCharType="begin"/>
          </w:r>
          <w:r>
            <w:rPr>
              <w:noProof/>
            </w:rPr>
            <w:instrText xml:space="preserve"> PAGEREF _Toc190763186 \h </w:instrText>
          </w:r>
          <w:r>
            <w:rPr>
              <w:noProof/>
            </w:rPr>
          </w:r>
          <w:r>
            <w:rPr>
              <w:noProof/>
            </w:rPr>
            <w:fldChar w:fldCharType="separate"/>
          </w:r>
          <w:r>
            <w:rPr>
              <w:noProof/>
            </w:rPr>
            <w:t>7</w:t>
          </w:r>
          <w:r>
            <w:rPr>
              <w:noProof/>
            </w:rPr>
            <w:fldChar w:fldCharType="end"/>
          </w:r>
        </w:p>
        <w:p w14:paraId="0A071342" w14:textId="40FFDA25" w:rsidR="00CA05A1" w:rsidRDefault="00CA05A1">
          <w:pPr>
            <w:pStyle w:val="Indholdsfortegnelse2"/>
            <w:tabs>
              <w:tab w:val="left" w:pos="1021"/>
              <w:tab w:val="right" w:leader="dot" w:pos="9628"/>
            </w:tabs>
            <w:rPr>
              <w:rFonts w:asciiTheme="minorHAnsi" w:eastAsiaTheme="minorEastAsia" w:hAnsiTheme="minorHAnsi"/>
              <w:noProof/>
              <w:lang w:eastAsia="da-DK"/>
            </w:rPr>
          </w:pPr>
          <w:r>
            <w:rPr>
              <w:noProof/>
            </w:rPr>
            <w:t>4.4</w:t>
          </w:r>
          <w:r>
            <w:rPr>
              <w:rFonts w:asciiTheme="minorHAnsi" w:eastAsiaTheme="minorEastAsia" w:hAnsiTheme="minorHAnsi"/>
              <w:noProof/>
              <w:lang w:eastAsia="da-DK"/>
            </w:rPr>
            <w:tab/>
          </w:r>
          <w:r>
            <w:rPr>
              <w:noProof/>
            </w:rPr>
            <w:t>Data</w:t>
          </w:r>
          <w:r>
            <w:rPr>
              <w:noProof/>
            </w:rPr>
            <w:tab/>
          </w:r>
          <w:r>
            <w:rPr>
              <w:noProof/>
            </w:rPr>
            <w:fldChar w:fldCharType="begin"/>
          </w:r>
          <w:r>
            <w:rPr>
              <w:noProof/>
            </w:rPr>
            <w:instrText xml:space="preserve"> PAGEREF _Toc190763187 \h </w:instrText>
          </w:r>
          <w:r>
            <w:rPr>
              <w:noProof/>
            </w:rPr>
          </w:r>
          <w:r>
            <w:rPr>
              <w:noProof/>
            </w:rPr>
            <w:fldChar w:fldCharType="separate"/>
          </w:r>
          <w:r>
            <w:rPr>
              <w:noProof/>
            </w:rPr>
            <w:t>7</w:t>
          </w:r>
          <w:r>
            <w:rPr>
              <w:noProof/>
            </w:rPr>
            <w:fldChar w:fldCharType="end"/>
          </w:r>
        </w:p>
        <w:p w14:paraId="4C7A7D07" w14:textId="04126528" w:rsidR="00CA05A1" w:rsidRDefault="00CA05A1">
          <w:pPr>
            <w:pStyle w:val="Indholdsfortegnelse1"/>
            <w:rPr>
              <w:rFonts w:asciiTheme="minorHAnsi" w:eastAsiaTheme="minorEastAsia" w:hAnsiTheme="minorHAnsi"/>
              <w:lang w:eastAsia="da-DK"/>
            </w:rPr>
          </w:pPr>
          <w:r>
            <w:t>5</w:t>
          </w:r>
          <w:r>
            <w:rPr>
              <w:rFonts w:asciiTheme="minorHAnsi" w:eastAsiaTheme="minorEastAsia" w:hAnsiTheme="minorHAnsi"/>
              <w:lang w:eastAsia="da-DK"/>
            </w:rPr>
            <w:tab/>
          </w:r>
          <w:r>
            <w:t>It-sikkerhed</w:t>
          </w:r>
          <w:r>
            <w:tab/>
          </w:r>
          <w:r>
            <w:fldChar w:fldCharType="begin"/>
          </w:r>
          <w:r>
            <w:instrText xml:space="preserve"> PAGEREF _Toc190763188 \h </w:instrText>
          </w:r>
          <w:r>
            <w:fldChar w:fldCharType="separate"/>
          </w:r>
          <w:r>
            <w:t>8</w:t>
          </w:r>
          <w:r>
            <w:fldChar w:fldCharType="end"/>
          </w:r>
        </w:p>
        <w:p w14:paraId="121B5C46" w14:textId="6ADBFA25" w:rsidR="00CA05A1" w:rsidRDefault="00CA05A1">
          <w:pPr>
            <w:pStyle w:val="Indholdsfortegnelse1"/>
            <w:rPr>
              <w:rFonts w:asciiTheme="minorHAnsi" w:eastAsiaTheme="minorEastAsia" w:hAnsiTheme="minorHAnsi"/>
              <w:lang w:eastAsia="da-DK"/>
            </w:rPr>
          </w:pPr>
          <w:r>
            <w:t>6</w:t>
          </w:r>
          <w:r>
            <w:rPr>
              <w:rFonts w:asciiTheme="minorHAnsi" w:eastAsiaTheme="minorEastAsia" w:hAnsiTheme="minorHAnsi"/>
              <w:lang w:eastAsia="da-DK"/>
            </w:rPr>
            <w:tab/>
          </w:r>
          <w:r>
            <w:t>Økonomi og leverandørforhold</w:t>
          </w:r>
          <w:r>
            <w:tab/>
          </w:r>
          <w:r>
            <w:fldChar w:fldCharType="begin"/>
          </w:r>
          <w:r>
            <w:instrText xml:space="preserve"> PAGEREF _Toc190763189 \h </w:instrText>
          </w:r>
          <w:r>
            <w:fldChar w:fldCharType="separate"/>
          </w:r>
          <w:r>
            <w:t>9</w:t>
          </w:r>
          <w:r>
            <w:fldChar w:fldCharType="end"/>
          </w:r>
        </w:p>
        <w:p w14:paraId="3EAF9E08" w14:textId="4F71B8C0" w:rsidR="00CA05A1" w:rsidRDefault="00CA05A1">
          <w:pPr>
            <w:pStyle w:val="Indholdsfortegnelse1"/>
            <w:rPr>
              <w:rFonts w:asciiTheme="minorHAnsi" w:eastAsiaTheme="minorEastAsia" w:hAnsiTheme="minorHAnsi"/>
              <w:lang w:eastAsia="da-DK"/>
            </w:rPr>
          </w:pPr>
          <w:r>
            <w:t>7</w:t>
          </w:r>
          <w:r>
            <w:rPr>
              <w:rFonts w:asciiTheme="minorHAnsi" w:eastAsiaTheme="minorEastAsia" w:hAnsiTheme="minorHAnsi"/>
              <w:lang w:eastAsia="da-DK"/>
            </w:rPr>
            <w:tab/>
          </w:r>
          <w:r>
            <w:t>Legacy-vurdering</w:t>
          </w:r>
          <w:r>
            <w:tab/>
          </w:r>
          <w:r>
            <w:fldChar w:fldCharType="begin"/>
          </w:r>
          <w:r>
            <w:instrText xml:space="preserve"> PAGEREF _Toc190763190 \h </w:instrText>
          </w:r>
          <w:r>
            <w:fldChar w:fldCharType="separate"/>
          </w:r>
          <w:r>
            <w:t>10</w:t>
          </w:r>
          <w:r>
            <w:fldChar w:fldCharType="end"/>
          </w:r>
        </w:p>
        <w:p w14:paraId="724E6003" w14:textId="4C61C2F5" w:rsidR="00CA05A1" w:rsidRDefault="00CA05A1">
          <w:pPr>
            <w:pStyle w:val="Indholdsfortegnelse1"/>
            <w:rPr>
              <w:rFonts w:asciiTheme="minorHAnsi" w:eastAsiaTheme="minorEastAsia" w:hAnsiTheme="minorHAnsi"/>
              <w:lang w:eastAsia="da-DK"/>
            </w:rPr>
          </w:pPr>
          <w:r>
            <w:t>8</w:t>
          </w:r>
          <w:r>
            <w:rPr>
              <w:rFonts w:asciiTheme="minorHAnsi" w:eastAsiaTheme="minorEastAsia" w:hAnsiTheme="minorHAnsi"/>
              <w:lang w:eastAsia="da-DK"/>
            </w:rPr>
            <w:tab/>
          </w:r>
          <w:r>
            <w:t>Vurdering af handlerum</w:t>
          </w:r>
          <w:r>
            <w:tab/>
          </w:r>
          <w:r>
            <w:fldChar w:fldCharType="begin"/>
          </w:r>
          <w:r>
            <w:instrText xml:space="preserve"> PAGEREF _Toc190763191 \h </w:instrText>
          </w:r>
          <w:r>
            <w:fldChar w:fldCharType="separate"/>
          </w:r>
          <w:r>
            <w:t>11</w:t>
          </w:r>
          <w:r>
            <w:fldChar w:fldCharType="end"/>
          </w:r>
        </w:p>
        <w:p w14:paraId="43C63B64" w14:textId="34AA2461" w:rsidR="00CA05A1" w:rsidRDefault="00CA05A1">
          <w:pPr>
            <w:pStyle w:val="Indholdsfortegnelse2"/>
            <w:tabs>
              <w:tab w:val="left" w:pos="1021"/>
              <w:tab w:val="right" w:leader="dot" w:pos="9628"/>
            </w:tabs>
            <w:rPr>
              <w:rFonts w:asciiTheme="minorHAnsi" w:eastAsiaTheme="minorEastAsia" w:hAnsiTheme="minorHAnsi"/>
              <w:noProof/>
              <w:lang w:eastAsia="da-DK"/>
            </w:rPr>
          </w:pPr>
          <w:r>
            <w:rPr>
              <w:noProof/>
            </w:rPr>
            <w:t>8.1</w:t>
          </w:r>
          <w:r>
            <w:rPr>
              <w:rFonts w:asciiTheme="minorHAnsi" w:eastAsiaTheme="minorEastAsia" w:hAnsiTheme="minorHAnsi"/>
              <w:noProof/>
              <w:lang w:eastAsia="da-DK"/>
            </w:rPr>
            <w:tab/>
          </w:r>
          <w:r>
            <w:rPr>
              <w:noProof/>
            </w:rPr>
            <w:t>Sammenligning af handlerum</w:t>
          </w:r>
          <w:r>
            <w:rPr>
              <w:noProof/>
            </w:rPr>
            <w:tab/>
          </w:r>
          <w:r>
            <w:rPr>
              <w:noProof/>
            </w:rPr>
            <w:fldChar w:fldCharType="begin"/>
          </w:r>
          <w:r>
            <w:rPr>
              <w:noProof/>
            </w:rPr>
            <w:instrText xml:space="preserve"> PAGEREF _Toc190763192 \h </w:instrText>
          </w:r>
          <w:r>
            <w:rPr>
              <w:noProof/>
            </w:rPr>
          </w:r>
          <w:r>
            <w:rPr>
              <w:noProof/>
            </w:rPr>
            <w:fldChar w:fldCharType="separate"/>
          </w:r>
          <w:r>
            <w:rPr>
              <w:noProof/>
            </w:rPr>
            <w:t>11</w:t>
          </w:r>
          <w:r>
            <w:rPr>
              <w:noProof/>
            </w:rPr>
            <w:fldChar w:fldCharType="end"/>
          </w:r>
        </w:p>
        <w:p w14:paraId="26E13F2D" w14:textId="5628F620" w:rsidR="00CA05A1" w:rsidRDefault="00CA05A1">
          <w:pPr>
            <w:pStyle w:val="Indholdsfortegnelse2"/>
            <w:tabs>
              <w:tab w:val="left" w:pos="1021"/>
              <w:tab w:val="right" w:leader="dot" w:pos="9628"/>
            </w:tabs>
            <w:rPr>
              <w:rFonts w:asciiTheme="minorHAnsi" w:eastAsiaTheme="minorEastAsia" w:hAnsiTheme="minorHAnsi"/>
              <w:noProof/>
              <w:lang w:eastAsia="da-DK"/>
            </w:rPr>
          </w:pPr>
          <w:r>
            <w:rPr>
              <w:noProof/>
            </w:rPr>
            <w:t>8.2</w:t>
          </w:r>
          <w:r>
            <w:rPr>
              <w:rFonts w:asciiTheme="minorHAnsi" w:eastAsiaTheme="minorEastAsia" w:hAnsiTheme="minorHAnsi"/>
              <w:noProof/>
              <w:lang w:eastAsia="da-DK"/>
            </w:rPr>
            <w:tab/>
          </w:r>
          <w:r>
            <w:rPr>
              <w:noProof/>
            </w:rPr>
            <w:t>Anbefaling</w:t>
          </w:r>
          <w:r>
            <w:rPr>
              <w:noProof/>
            </w:rPr>
            <w:tab/>
          </w:r>
          <w:r>
            <w:rPr>
              <w:noProof/>
            </w:rPr>
            <w:fldChar w:fldCharType="begin"/>
          </w:r>
          <w:r>
            <w:rPr>
              <w:noProof/>
            </w:rPr>
            <w:instrText xml:space="preserve"> PAGEREF _Toc190763193 \h </w:instrText>
          </w:r>
          <w:r>
            <w:rPr>
              <w:noProof/>
            </w:rPr>
          </w:r>
          <w:r>
            <w:rPr>
              <w:noProof/>
            </w:rPr>
            <w:fldChar w:fldCharType="separate"/>
          </w:r>
          <w:r>
            <w:rPr>
              <w:noProof/>
            </w:rPr>
            <w:t>11</w:t>
          </w:r>
          <w:r>
            <w:rPr>
              <w:noProof/>
            </w:rPr>
            <w:fldChar w:fldCharType="end"/>
          </w:r>
        </w:p>
        <w:p w14:paraId="2A415EA4" w14:textId="18979396" w:rsidR="00CA05A1" w:rsidRDefault="00CA05A1">
          <w:pPr>
            <w:pStyle w:val="Indholdsfortegnelse1"/>
            <w:rPr>
              <w:rFonts w:asciiTheme="minorHAnsi" w:eastAsiaTheme="minorEastAsia" w:hAnsiTheme="minorHAnsi"/>
              <w:lang w:eastAsia="da-DK"/>
            </w:rPr>
          </w:pPr>
          <w:r>
            <w:t>9</w:t>
          </w:r>
          <w:r>
            <w:rPr>
              <w:rFonts w:asciiTheme="minorHAnsi" w:eastAsiaTheme="minorEastAsia" w:hAnsiTheme="minorHAnsi"/>
              <w:lang w:eastAsia="da-DK"/>
            </w:rPr>
            <w:tab/>
          </w:r>
          <w:r>
            <w:t>Konklusion</w:t>
          </w:r>
          <w:r>
            <w:tab/>
          </w:r>
          <w:r>
            <w:fldChar w:fldCharType="begin"/>
          </w:r>
          <w:r>
            <w:instrText xml:space="preserve"> PAGEREF _Toc190763194 \h </w:instrText>
          </w:r>
          <w:r>
            <w:fldChar w:fldCharType="separate"/>
          </w:r>
          <w:r>
            <w:t>12</w:t>
          </w:r>
          <w:r>
            <w:fldChar w:fldCharType="end"/>
          </w:r>
        </w:p>
        <w:p w14:paraId="4FAB050E" w14:textId="28D88362" w:rsidR="003F655E" w:rsidRPr="00FA411F" w:rsidRDefault="006531D9">
          <w:r w:rsidRPr="00FA411F">
            <w:rPr>
              <w:noProof/>
            </w:rPr>
            <w:fldChar w:fldCharType="end"/>
          </w:r>
        </w:p>
      </w:sdtContent>
    </w:sdt>
    <w:p w14:paraId="6EEDB8AF" w14:textId="77777777" w:rsidR="003D6086" w:rsidRPr="00FA411F" w:rsidRDefault="003D6086" w:rsidP="00E762DC">
      <w:pPr>
        <w:rPr>
          <w:rStyle w:val="Fodnotehenvisning"/>
          <w:vertAlign w:val="baseline"/>
        </w:rPr>
      </w:pPr>
    </w:p>
    <w:p w14:paraId="30D3002B" w14:textId="74F95473" w:rsidR="008F5688" w:rsidRPr="00FA411F" w:rsidRDefault="008F5688" w:rsidP="00E375C2">
      <w:pPr>
        <w:pStyle w:val="Indholdsfortegnelse1"/>
      </w:pPr>
      <w:r w:rsidRPr="00FA411F">
        <w:br w:type="page"/>
      </w:r>
    </w:p>
    <w:p w14:paraId="29BA4F5C" w14:textId="4F57D98E" w:rsidR="000E4185" w:rsidRDefault="000E4185" w:rsidP="000E4185">
      <w:pPr>
        <w:pStyle w:val="Overskrift1"/>
      </w:pPr>
      <w:bookmarkStart w:id="0" w:name="_Toc152847204"/>
      <w:bookmarkStart w:id="1" w:name="_Toc153805942"/>
      <w:bookmarkStart w:id="2" w:name="_Toc153805954"/>
      <w:bookmarkStart w:id="3" w:name="_Toc153805966"/>
      <w:bookmarkStart w:id="4" w:name="_Toc153954298"/>
      <w:bookmarkStart w:id="5" w:name="_Toc153955518"/>
      <w:bookmarkStart w:id="6" w:name="_Toc190763177"/>
      <w:r w:rsidRPr="00FA411F">
        <w:lastRenderedPageBreak/>
        <w:t>I</w:t>
      </w:r>
      <w:r w:rsidR="004010A4" w:rsidRPr="00FA411F">
        <w:t>n</w:t>
      </w:r>
      <w:bookmarkEnd w:id="0"/>
      <w:bookmarkEnd w:id="1"/>
      <w:bookmarkEnd w:id="2"/>
      <w:bookmarkEnd w:id="3"/>
      <w:bookmarkEnd w:id="4"/>
      <w:bookmarkEnd w:id="5"/>
      <w:r w:rsidR="00FA411F">
        <w:t>troduktion</w:t>
      </w:r>
      <w:bookmarkEnd w:id="6"/>
    </w:p>
    <w:p w14:paraId="19F4176A" w14:textId="3482EFB8" w:rsidR="004E43DD" w:rsidRPr="00EC2AAE" w:rsidRDefault="00FA411F" w:rsidP="6F1EC06C">
      <w:pPr>
        <w:spacing w:line="278" w:lineRule="auto"/>
        <w:rPr>
          <w:i/>
          <w:iCs/>
          <w:color w:val="7F7F7F" w:themeColor="text1" w:themeTint="80"/>
        </w:rPr>
      </w:pPr>
      <w:r w:rsidRPr="00EC2AAE">
        <w:rPr>
          <w:i/>
          <w:iCs/>
          <w:color w:val="7F7F7F" w:themeColor="text1" w:themeTint="80"/>
        </w:rPr>
        <w:t>[</w:t>
      </w:r>
      <w:r w:rsidR="004E43DD" w:rsidRPr="00EC2AAE">
        <w:rPr>
          <w:i/>
          <w:iCs/>
          <w:color w:val="7F7F7F" w:themeColor="text1" w:themeTint="80"/>
        </w:rPr>
        <w:t>Introduktion</w:t>
      </w:r>
      <w:r w:rsidR="00DA095C" w:rsidRPr="00EC2AAE">
        <w:rPr>
          <w:i/>
          <w:iCs/>
          <w:color w:val="7F7F7F" w:themeColor="text1" w:themeTint="80"/>
        </w:rPr>
        <w:t>en</w:t>
      </w:r>
      <w:r w:rsidR="004E43DD" w:rsidRPr="00EC2AAE">
        <w:rPr>
          <w:i/>
          <w:iCs/>
          <w:color w:val="7F7F7F" w:themeColor="text1" w:themeTint="80"/>
        </w:rPr>
        <w:t xml:space="preserve"> giver en overordnet beskrivelse af rapportens struktur og formål. Dette kapitel indeholde</w:t>
      </w:r>
      <w:r w:rsidR="00B86769" w:rsidRPr="00EC2AAE">
        <w:rPr>
          <w:i/>
          <w:iCs/>
          <w:color w:val="7F7F7F" w:themeColor="text1" w:themeTint="80"/>
        </w:rPr>
        <w:t>r</w:t>
      </w:r>
      <w:r w:rsidR="004E43DD" w:rsidRPr="00EC2AAE">
        <w:rPr>
          <w:i/>
          <w:iCs/>
          <w:color w:val="7F7F7F" w:themeColor="text1" w:themeTint="80"/>
        </w:rPr>
        <w:t xml:space="preserve"> en introduktion til baggrund</w:t>
      </w:r>
      <w:r w:rsidR="00230E0B" w:rsidRPr="00EC2AAE">
        <w:rPr>
          <w:i/>
          <w:iCs/>
          <w:color w:val="7F7F7F" w:themeColor="text1" w:themeTint="80"/>
        </w:rPr>
        <w:t>en</w:t>
      </w:r>
      <w:r w:rsidR="004E43DD" w:rsidRPr="00EC2AAE">
        <w:rPr>
          <w:i/>
          <w:iCs/>
          <w:color w:val="7F7F7F" w:themeColor="text1" w:themeTint="80"/>
        </w:rPr>
        <w:t xml:space="preserve"> for legacy-analysen, herunder de principper og trin, der ligger til grund for analysen.</w:t>
      </w:r>
      <w:r w:rsidR="00A356A9" w:rsidRPr="00EC2AAE">
        <w:rPr>
          <w:i/>
          <w:iCs/>
          <w:color w:val="7F7F7F" w:themeColor="text1" w:themeTint="80"/>
        </w:rPr>
        <w:t xml:space="preserve"> </w:t>
      </w:r>
      <w:r w:rsidR="004E43DD" w:rsidRPr="00EC2AAE">
        <w:rPr>
          <w:i/>
          <w:iCs/>
          <w:color w:val="7F7F7F" w:themeColor="text1" w:themeTint="80"/>
        </w:rPr>
        <w:t xml:space="preserve">Formålet med en legacy-analyse er at vurdere </w:t>
      </w:r>
      <w:r w:rsidR="00A356A9" w:rsidRPr="00EC2AAE">
        <w:rPr>
          <w:i/>
          <w:iCs/>
          <w:color w:val="7F7F7F" w:themeColor="text1" w:themeTint="80"/>
        </w:rPr>
        <w:t>e</w:t>
      </w:r>
      <w:r w:rsidR="50ADCE09" w:rsidRPr="00EC2AAE">
        <w:rPr>
          <w:i/>
          <w:iCs/>
          <w:color w:val="7F7F7F" w:themeColor="text1" w:themeTint="80"/>
        </w:rPr>
        <w:t>t</w:t>
      </w:r>
      <w:r w:rsidR="00A356A9" w:rsidRPr="00EC2AAE">
        <w:rPr>
          <w:i/>
          <w:iCs/>
          <w:color w:val="7F7F7F" w:themeColor="text1" w:themeTint="80"/>
        </w:rPr>
        <w:t xml:space="preserve"> givent </w:t>
      </w:r>
      <w:r w:rsidR="004E43DD" w:rsidRPr="00EC2AAE">
        <w:rPr>
          <w:i/>
          <w:iCs/>
          <w:color w:val="7F7F7F" w:themeColor="text1" w:themeTint="80"/>
        </w:rPr>
        <w:t>systems nuværende tilstand</w:t>
      </w:r>
      <w:r w:rsidR="614F1AC5" w:rsidRPr="00EC2AAE">
        <w:rPr>
          <w:i/>
          <w:iCs/>
          <w:color w:val="7F7F7F" w:themeColor="text1" w:themeTint="80"/>
        </w:rPr>
        <w:t>,</w:t>
      </w:r>
      <w:r w:rsidR="004E43DD" w:rsidRPr="00EC2AAE">
        <w:rPr>
          <w:i/>
          <w:iCs/>
          <w:color w:val="7F7F7F" w:themeColor="text1" w:themeTint="80"/>
        </w:rPr>
        <w:t xml:space="preserve"> og identificere eventuelle udfordringer og forbedringsmuligheder. </w:t>
      </w:r>
    </w:p>
    <w:p w14:paraId="4432EDB0" w14:textId="77777777" w:rsidR="004E43DD" w:rsidRPr="00EC2AAE" w:rsidRDefault="004E43DD" w:rsidP="004E43DD">
      <w:pPr>
        <w:spacing w:line="278" w:lineRule="auto"/>
        <w:rPr>
          <w:i/>
          <w:iCs/>
          <w:color w:val="7F7F7F" w:themeColor="text1" w:themeTint="80"/>
        </w:rPr>
      </w:pPr>
    </w:p>
    <w:p w14:paraId="6A690C29" w14:textId="4E90B627" w:rsidR="00FA411F" w:rsidRPr="00EC2AAE" w:rsidRDefault="002F40CE" w:rsidP="6F1EC06C">
      <w:pPr>
        <w:spacing w:line="278" w:lineRule="auto"/>
        <w:rPr>
          <w:i/>
          <w:iCs/>
          <w:color w:val="7F7F7F" w:themeColor="text1" w:themeTint="80"/>
        </w:rPr>
      </w:pPr>
      <w:r w:rsidRPr="00EC2AAE">
        <w:rPr>
          <w:i/>
          <w:iCs/>
          <w:color w:val="7F7F7F" w:themeColor="text1" w:themeTint="80"/>
        </w:rPr>
        <w:t>Introduktionen</w:t>
      </w:r>
      <w:r w:rsidR="004E43DD" w:rsidRPr="00EC2AAE">
        <w:rPr>
          <w:i/>
          <w:iCs/>
          <w:color w:val="7F7F7F" w:themeColor="text1" w:themeTint="80"/>
        </w:rPr>
        <w:t xml:space="preserve"> skal forklare, hvorfor det er vigtigt at gennemføre en legacy-analyse, og hvordan resultaterne kan bruges til at træffe informerede beslutninger om systemets fremtid. Dette sikrer, at læseren får en klar forståelse af rapportens indhold og formål, </w:t>
      </w:r>
      <w:r w:rsidR="208AD050" w:rsidRPr="00EC2AAE">
        <w:rPr>
          <w:i/>
          <w:iCs/>
          <w:color w:val="7F7F7F" w:themeColor="text1" w:themeTint="80"/>
        </w:rPr>
        <w:t>samt</w:t>
      </w:r>
      <w:r w:rsidR="004E43DD" w:rsidRPr="00EC2AAE">
        <w:rPr>
          <w:i/>
          <w:iCs/>
          <w:color w:val="7F7F7F" w:themeColor="text1" w:themeTint="80"/>
        </w:rPr>
        <w:t xml:space="preserve"> hvordan analysen er struktureret for at opnå disse mål.</w:t>
      </w:r>
      <w:r w:rsidR="00FA411F" w:rsidRPr="00EC2AAE">
        <w:rPr>
          <w:i/>
          <w:iCs/>
          <w:color w:val="7F7F7F" w:themeColor="text1" w:themeTint="80"/>
        </w:rPr>
        <w:t>]</w:t>
      </w:r>
    </w:p>
    <w:p w14:paraId="1D21ECDA" w14:textId="21975D40" w:rsidR="00FA411F" w:rsidRPr="00FA411F" w:rsidRDefault="00FA411F" w:rsidP="00FA411F">
      <w:pPr>
        <w:rPr>
          <w:color w:val="7F7F7F" w:themeColor="text1" w:themeTint="80"/>
        </w:rPr>
      </w:pPr>
    </w:p>
    <w:p w14:paraId="3C357B4B" w14:textId="7CFB99BF" w:rsidR="00FA411F" w:rsidRDefault="00FA411F" w:rsidP="00FA411F">
      <w:pPr>
        <w:pStyle w:val="Overskrift2"/>
        <w:numPr>
          <w:ilvl w:val="1"/>
          <w:numId w:val="27"/>
        </w:numPr>
      </w:pPr>
      <w:bookmarkStart w:id="7" w:name="_Toc190763178"/>
      <w:r>
        <w:t>Baggrund for systemet</w:t>
      </w:r>
      <w:bookmarkEnd w:id="7"/>
    </w:p>
    <w:p w14:paraId="3BB73BA5" w14:textId="166979A1" w:rsidR="00FA411F" w:rsidRPr="00EC2AAE" w:rsidRDefault="00FA411F" w:rsidP="00FA411F">
      <w:pPr>
        <w:rPr>
          <w:i/>
          <w:iCs/>
          <w:color w:val="7F7F7F" w:themeColor="text1" w:themeTint="80"/>
        </w:rPr>
      </w:pPr>
      <w:r w:rsidRPr="00EC2AAE">
        <w:rPr>
          <w:i/>
          <w:iCs/>
          <w:color w:val="7F7F7F" w:themeColor="text1" w:themeTint="80"/>
        </w:rPr>
        <w:t>[Dette afsnit skal give en overordnet beskrivelse af systemets historie og udvikling. Det bør inkludere information om, hvornår og hvorfor systemet blev implementeret, hvilke behov det oprindeligt skulle opfylde, og hvordan det har udviklet sig over tid.]</w:t>
      </w:r>
    </w:p>
    <w:p w14:paraId="676BC657" w14:textId="77777777" w:rsidR="00FA411F" w:rsidRPr="00FA411F" w:rsidRDefault="00FA411F" w:rsidP="00FA411F"/>
    <w:p w14:paraId="4862DD0C" w14:textId="0D1175AE" w:rsidR="00FA411F" w:rsidRDefault="003F3F7D" w:rsidP="003F3F7D">
      <w:pPr>
        <w:pStyle w:val="Overskrift2"/>
        <w:numPr>
          <w:ilvl w:val="1"/>
          <w:numId w:val="27"/>
        </w:numPr>
      </w:pPr>
      <w:bookmarkStart w:id="8" w:name="_Toc190763179"/>
      <w:r>
        <w:t>Systembeskrivelse</w:t>
      </w:r>
      <w:bookmarkEnd w:id="8"/>
      <w:r>
        <w:t xml:space="preserve"> </w:t>
      </w:r>
    </w:p>
    <w:p w14:paraId="312E4FE0" w14:textId="2FFA64DC" w:rsidR="003F3F7D" w:rsidRPr="00EC2AAE" w:rsidRDefault="003F3F7D" w:rsidP="00666F9D">
      <w:pPr>
        <w:rPr>
          <w:i/>
          <w:iCs/>
          <w:color w:val="7F7F7F" w:themeColor="text1" w:themeTint="80"/>
        </w:rPr>
      </w:pPr>
      <w:r w:rsidRPr="00EC2AAE">
        <w:rPr>
          <w:i/>
          <w:iCs/>
          <w:color w:val="7F7F7F" w:themeColor="text1" w:themeTint="80"/>
        </w:rPr>
        <w:t>[Dette afsnit skal give en overordnet beskrivelse af systemets f</w:t>
      </w:r>
      <w:r w:rsidR="00BC6937" w:rsidRPr="00EC2AAE">
        <w:rPr>
          <w:i/>
          <w:iCs/>
          <w:color w:val="7F7F7F" w:themeColor="text1" w:themeTint="80"/>
        </w:rPr>
        <w:t>ormål</w:t>
      </w:r>
      <w:r w:rsidRPr="00EC2AAE">
        <w:rPr>
          <w:i/>
          <w:iCs/>
          <w:color w:val="7F7F7F" w:themeColor="text1" w:themeTint="80"/>
        </w:rPr>
        <w:t xml:space="preserve"> og opbygning.</w:t>
      </w:r>
      <w:r w:rsidR="006D72F4" w:rsidRPr="00EC2AAE">
        <w:rPr>
          <w:i/>
          <w:iCs/>
          <w:color w:val="7F7F7F" w:themeColor="text1" w:themeTint="80"/>
        </w:rPr>
        <w:t xml:space="preserve"> Der skal ikke gås i detaljer her. Der skal blot gives en forståelse for læseren for</w:t>
      </w:r>
      <w:r w:rsidR="35CBC978" w:rsidRPr="00EC2AAE">
        <w:rPr>
          <w:i/>
          <w:iCs/>
          <w:color w:val="7F7F7F" w:themeColor="text1" w:themeTint="80"/>
        </w:rPr>
        <w:t>,</w:t>
      </w:r>
      <w:r w:rsidR="006D72F4" w:rsidRPr="00EC2AAE">
        <w:rPr>
          <w:i/>
          <w:iCs/>
          <w:color w:val="7F7F7F" w:themeColor="text1" w:themeTint="80"/>
        </w:rPr>
        <w:t xml:space="preserve"> hvad </w:t>
      </w:r>
      <w:r w:rsidR="001020A9" w:rsidRPr="00EC2AAE">
        <w:rPr>
          <w:i/>
          <w:iCs/>
          <w:color w:val="7F7F7F" w:themeColor="text1" w:themeTint="80"/>
        </w:rPr>
        <w:t>systemet</w:t>
      </w:r>
      <w:r w:rsidR="006D72F4" w:rsidRPr="00EC2AAE">
        <w:rPr>
          <w:i/>
          <w:iCs/>
          <w:color w:val="7F7F7F" w:themeColor="text1" w:themeTint="80"/>
        </w:rPr>
        <w:t xml:space="preserve"> er lavet til og hvilke dele det består af</w:t>
      </w:r>
      <w:r w:rsidR="00C7385E" w:rsidRPr="00EC2AAE">
        <w:rPr>
          <w:i/>
          <w:iCs/>
          <w:color w:val="7F7F7F" w:themeColor="text1" w:themeTint="80"/>
        </w:rPr>
        <w:t>.</w:t>
      </w:r>
      <w:r w:rsidRPr="00EC2AAE">
        <w:rPr>
          <w:i/>
          <w:iCs/>
          <w:color w:val="7F7F7F" w:themeColor="text1" w:themeTint="80"/>
        </w:rPr>
        <w:t>]</w:t>
      </w:r>
    </w:p>
    <w:p w14:paraId="24C3D789" w14:textId="6E3656E5" w:rsidR="003F3F7D" w:rsidRDefault="003F3F7D" w:rsidP="003F3F7D"/>
    <w:p w14:paraId="35B0861B" w14:textId="10B0D8B9" w:rsidR="003F3F7D" w:rsidRDefault="003F3F7D" w:rsidP="003F3F7D">
      <w:pPr>
        <w:pStyle w:val="Overskrift2"/>
        <w:numPr>
          <w:ilvl w:val="1"/>
          <w:numId w:val="27"/>
        </w:numPr>
      </w:pPr>
      <w:bookmarkStart w:id="9" w:name="_Toc190763180"/>
      <w:r>
        <w:t>Analysens metode</w:t>
      </w:r>
      <w:bookmarkEnd w:id="9"/>
    </w:p>
    <w:p w14:paraId="670EFCD0" w14:textId="0C903F64" w:rsidR="00C13122" w:rsidRPr="00EC2AAE" w:rsidRDefault="003F3F7D" w:rsidP="00C13122">
      <w:pPr>
        <w:rPr>
          <w:i/>
          <w:iCs/>
          <w:color w:val="7F7F7F" w:themeColor="text1" w:themeTint="80"/>
        </w:rPr>
      </w:pPr>
      <w:r w:rsidRPr="00EC2AAE">
        <w:rPr>
          <w:i/>
          <w:iCs/>
          <w:color w:val="7F7F7F" w:themeColor="text1" w:themeTint="80"/>
        </w:rPr>
        <w:t>[</w:t>
      </w:r>
      <w:r w:rsidR="00C13122" w:rsidRPr="00EC2AAE">
        <w:rPr>
          <w:i/>
          <w:iCs/>
          <w:color w:val="7F7F7F" w:themeColor="text1" w:themeTint="80"/>
        </w:rPr>
        <w:t>A</w:t>
      </w:r>
      <w:r w:rsidR="000E763F" w:rsidRPr="00EC2AAE">
        <w:rPr>
          <w:i/>
          <w:iCs/>
          <w:color w:val="7F7F7F" w:themeColor="text1" w:themeTint="80"/>
        </w:rPr>
        <w:t>nalysens metode</w:t>
      </w:r>
      <w:r w:rsidR="00C13122" w:rsidRPr="00EC2AAE">
        <w:rPr>
          <w:i/>
          <w:iCs/>
          <w:color w:val="7F7F7F" w:themeColor="text1" w:themeTint="80"/>
        </w:rPr>
        <w:t xml:space="preserve"> er et </w:t>
      </w:r>
      <w:r w:rsidR="000E763F" w:rsidRPr="00EC2AAE">
        <w:rPr>
          <w:i/>
          <w:iCs/>
          <w:color w:val="7F7F7F" w:themeColor="text1" w:themeTint="80"/>
        </w:rPr>
        <w:t>afsnit</w:t>
      </w:r>
      <w:r w:rsidR="00C13122" w:rsidRPr="00EC2AAE">
        <w:rPr>
          <w:i/>
          <w:iCs/>
          <w:color w:val="7F7F7F" w:themeColor="text1" w:themeTint="80"/>
        </w:rPr>
        <w:t xml:space="preserve">, der beskriver, hvordan den metodiske tilgang, der er defineret i Legacy-strategien, benyttes i </w:t>
      </w:r>
      <w:r w:rsidR="007E1077" w:rsidRPr="00EC2AAE">
        <w:rPr>
          <w:i/>
          <w:iCs/>
          <w:color w:val="7F7F7F" w:themeColor="text1" w:themeTint="80"/>
        </w:rPr>
        <w:t xml:space="preserve">den dybdegående </w:t>
      </w:r>
      <w:r w:rsidR="00C13122" w:rsidRPr="00EC2AAE">
        <w:rPr>
          <w:i/>
          <w:iCs/>
          <w:color w:val="7F7F7F" w:themeColor="text1" w:themeTint="80"/>
        </w:rPr>
        <w:t>analyse</w:t>
      </w:r>
      <w:r w:rsidR="007E1077" w:rsidRPr="00EC2AAE">
        <w:rPr>
          <w:i/>
          <w:iCs/>
          <w:color w:val="7F7F7F" w:themeColor="text1" w:themeTint="80"/>
        </w:rPr>
        <w:t xml:space="preserve"> af systemet</w:t>
      </w:r>
      <w:r w:rsidR="00C13122" w:rsidRPr="00EC2AAE">
        <w:rPr>
          <w:i/>
          <w:iCs/>
          <w:color w:val="7F7F7F" w:themeColor="text1" w:themeTint="80"/>
        </w:rPr>
        <w:t xml:space="preserve">. Dette kapitel </w:t>
      </w:r>
      <w:r w:rsidR="007E1077" w:rsidRPr="00EC2AAE">
        <w:rPr>
          <w:i/>
          <w:iCs/>
          <w:color w:val="7F7F7F" w:themeColor="text1" w:themeTint="80"/>
        </w:rPr>
        <w:t xml:space="preserve">skal </w:t>
      </w:r>
      <w:r w:rsidR="00C13122" w:rsidRPr="00EC2AAE">
        <w:rPr>
          <w:i/>
          <w:iCs/>
          <w:color w:val="7F7F7F" w:themeColor="text1" w:themeTint="80"/>
        </w:rPr>
        <w:t>forklare, hvordan de overordnede principper og trin i strategien anvend</w:t>
      </w:r>
      <w:r w:rsidR="007E1077" w:rsidRPr="00EC2AAE">
        <w:rPr>
          <w:i/>
          <w:iCs/>
          <w:color w:val="7F7F7F" w:themeColor="text1" w:themeTint="80"/>
        </w:rPr>
        <w:t>es</w:t>
      </w:r>
      <w:r w:rsidR="00C13122" w:rsidRPr="00EC2AAE">
        <w:rPr>
          <w:i/>
          <w:iCs/>
          <w:color w:val="7F7F7F" w:themeColor="text1" w:themeTint="80"/>
        </w:rPr>
        <w:t>, og hvordan metoden bl</w:t>
      </w:r>
      <w:r w:rsidR="007E1077" w:rsidRPr="00EC2AAE">
        <w:rPr>
          <w:i/>
          <w:iCs/>
          <w:color w:val="7F7F7F" w:themeColor="text1" w:themeTint="80"/>
        </w:rPr>
        <w:t>iver</w:t>
      </w:r>
      <w:r w:rsidR="00C13122" w:rsidRPr="00EC2AAE">
        <w:rPr>
          <w:i/>
          <w:iCs/>
          <w:color w:val="7F7F7F" w:themeColor="text1" w:themeTint="80"/>
        </w:rPr>
        <w:t xml:space="preserve"> tilpasset til det specifikke system, der analyseres.</w:t>
      </w:r>
    </w:p>
    <w:p w14:paraId="4505A45C" w14:textId="77777777" w:rsidR="00C13122" w:rsidRPr="00EC2AAE" w:rsidRDefault="00C13122" w:rsidP="00C13122">
      <w:pPr>
        <w:rPr>
          <w:i/>
          <w:iCs/>
          <w:color w:val="7F7F7F" w:themeColor="text1" w:themeTint="80"/>
        </w:rPr>
      </w:pPr>
    </w:p>
    <w:p w14:paraId="7E848F6A" w14:textId="12C01095" w:rsidR="003F3F7D" w:rsidRPr="00EC2AAE" w:rsidRDefault="00C13122" w:rsidP="003F3F7D">
      <w:pPr>
        <w:rPr>
          <w:i/>
          <w:iCs/>
          <w:color w:val="7F7F7F" w:themeColor="text1" w:themeTint="80"/>
        </w:rPr>
      </w:pPr>
      <w:r w:rsidRPr="00EC2AAE">
        <w:rPr>
          <w:i/>
          <w:iCs/>
          <w:color w:val="7F7F7F" w:themeColor="text1" w:themeTint="80"/>
        </w:rPr>
        <w:t>Formålet er at give en klar forståelse af den systematiske tilgang, der er fulgt, og de justeringer, der foretage</w:t>
      </w:r>
      <w:r w:rsidR="00CD116D" w:rsidRPr="00EC2AAE">
        <w:rPr>
          <w:i/>
          <w:iCs/>
          <w:color w:val="7F7F7F" w:themeColor="text1" w:themeTint="80"/>
        </w:rPr>
        <w:t>s</w:t>
      </w:r>
      <w:r w:rsidRPr="00EC2AAE">
        <w:rPr>
          <w:i/>
          <w:iCs/>
          <w:color w:val="7F7F7F" w:themeColor="text1" w:themeTint="80"/>
        </w:rPr>
        <w:t xml:space="preserve"> for at imødekomme systemets unikke karakteristika og behov. Dette</w:t>
      </w:r>
      <w:r w:rsidR="00981EB6" w:rsidRPr="00EC2AAE">
        <w:rPr>
          <w:i/>
          <w:iCs/>
          <w:color w:val="7F7F7F" w:themeColor="text1" w:themeTint="80"/>
        </w:rPr>
        <w:t xml:space="preserve"> for at</w:t>
      </w:r>
      <w:r w:rsidRPr="00EC2AAE">
        <w:rPr>
          <w:i/>
          <w:iCs/>
          <w:color w:val="7F7F7F" w:themeColor="text1" w:themeTint="80"/>
        </w:rPr>
        <w:t xml:space="preserve"> sikre, at analysen er både relevant og målrettet, og at de fundne resultater er pålidelige og anvendelige for det specifikke system.</w:t>
      </w:r>
      <w:r w:rsidR="003F3F7D" w:rsidRPr="00EC2AAE">
        <w:rPr>
          <w:i/>
          <w:iCs/>
          <w:color w:val="7F7F7F" w:themeColor="text1" w:themeTint="80"/>
        </w:rPr>
        <w:t>]</w:t>
      </w:r>
    </w:p>
    <w:p w14:paraId="307C9139" w14:textId="77777777" w:rsidR="009C6495" w:rsidRDefault="009C6495" w:rsidP="003F3F7D">
      <w:pPr>
        <w:rPr>
          <w:i/>
          <w:iCs/>
        </w:rPr>
      </w:pPr>
    </w:p>
    <w:p w14:paraId="6A698AEA" w14:textId="77777777" w:rsidR="00F20FD0" w:rsidRPr="00793FDA" w:rsidRDefault="00F20FD0" w:rsidP="003F3F7D">
      <w:pPr>
        <w:rPr>
          <w:i/>
          <w:iCs/>
        </w:rPr>
      </w:pPr>
    </w:p>
    <w:p w14:paraId="2AE0226A" w14:textId="77777777" w:rsidR="009C6495" w:rsidRDefault="009C6495">
      <w:pPr>
        <w:spacing w:after="200"/>
        <w:jc w:val="left"/>
        <w:rPr>
          <w:rFonts w:ascii="Georgia" w:eastAsiaTheme="majorEastAsia" w:hAnsi="Georgia" w:cstheme="majorBidi"/>
          <w:b/>
          <w:bCs/>
          <w:sz w:val="28"/>
          <w:szCs w:val="28"/>
        </w:rPr>
      </w:pPr>
      <w:r>
        <w:br w:type="page"/>
      </w:r>
    </w:p>
    <w:p w14:paraId="6B8338D0" w14:textId="575D21A2" w:rsidR="000E4185" w:rsidRDefault="008A3791" w:rsidP="008A3791">
      <w:pPr>
        <w:pStyle w:val="Overskrift1"/>
      </w:pPr>
      <w:bookmarkStart w:id="10" w:name="_Toc190763181"/>
      <w:r>
        <w:lastRenderedPageBreak/>
        <w:t>Resultater fra Legacy-screening</w:t>
      </w:r>
      <w:bookmarkEnd w:id="10"/>
    </w:p>
    <w:p w14:paraId="5F2B4AAE" w14:textId="4CBB67A9" w:rsidR="00672AFD" w:rsidRPr="00EC2AAE" w:rsidRDefault="008A3791" w:rsidP="007078DD">
      <w:pPr>
        <w:spacing w:after="240"/>
        <w:rPr>
          <w:rFonts w:cs="Arial"/>
          <w:i/>
          <w:iCs/>
          <w:color w:val="7F7F7F" w:themeColor="text1" w:themeTint="80"/>
          <w:lang w:eastAsia="da-DK"/>
        </w:rPr>
      </w:pPr>
      <w:r w:rsidRPr="00EC2AAE">
        <w:rPr>
          <w:i/>
          <w:iCs/>
          <w:color w:val="7F7F7F" w:themeColor="text1" w:themeTint="80"/>
        </w:rPr>
        <w:t>[</w:t>
      </w:r>
      <w:r w:rsidR="003E729B" w:rsidRPr="00EC2AAE">
        <w:rPr>
          <w:rFonts w:cs="Arial"/>
          <w:i/>
          <w:iCs/>
          <w:color w:val="7F7F7F" w:themeColor="text1" w:themeTint="80"/>
          <w:lang w:eastAsia="da-DK"/>
        </w:rPr>
        <w:t xml:space="preserve">Resultater fra Legacy-screening er et kapitel, der giver en opsummerende beskrivelse af resultaterne fra </w:t>
      </w:r>
      <w:r w:rsidR="4826DC56" w:rsidRPr="00EC2AAE">
        <w:rPr>
          <w:rFonts w:cs="Arial"/>
          <w:i/>
          <w:iCs/>
          <w:color w:val="7F7F7F" w:themeColor="text1" w:themeTint="80"/>
          <w:lang w:eastAsia="da-DK"/>
        </w:rPr>
        <w:t xml:space="preserve">den pågældende </w:t>
      </w:r>
      <w:r w:rsidR="003E729B" w:rsidRPr="00EC2AAE">
        <w:rPr>
          <w:rFonts w:cs="Arial"/>
          <w:i/>
          <w:iCs/>
          <w:color w:val="7F7F7F" w:themeColor="text1" w:themeTint="80"/>
          <w:lang w:eastAsia="da-DK"/>
        </w:rPr>
        <w:t>legacy-screening. Dette kapitel skal indeholde en sammenfatning af de vigtigste fund og konklusioner fra screeningen, herunder identificerede</w:t>
      </w:r>
      <w:r w:rsidR="001F37EF" w:rsidRPr="00EC2AAE">
        <w:rPr>
          <w:rFonts w:cs="Arial"/>
          <w:i/>
          <w:iCs/>
          <w:color w:val="7F7F7F" w:themeColor="text1" w:themeTint="80"/>
          <w:lang w:eastAsia="da-DK"/>
        </w:rPr>
        <w:t xml:space="preserve"> </w:t>
      </w:r>
      <w:r w:rsidR="0052512C" w:rsidRPr="00EC2AAE">
        <w:rPr>
          <w:rFonts w:cs="Arial"/>
          <w:i/>
          <w:iCs/>
          <w:color w:val="7F7F7F" w:themeColor="text1" w:themeTint="80"/>
          <w:lang w:eastAsia="da-DK"/>
        </w:rPr>
        <w:t>hvilke</w:t>
      </w:r>
      <w:r w:rsidR="003E729B" w:rsidRPr="00EC2AAE">
        <w:rPr>
          <w:rFonts w:cs="Arial"/>
          <w:i/>
          <w:iCs/>
          <w:color w:val="7F7F7F" w:themeColor="text1" w:themeTint="80"/>
          <w:lang w:eastAsia="da-DK"/>
        </w:rPr>
        <w:t xml:space="preserve"> legacy-udfordringer </w:t>
      </w:r>
      <w:r w:rsidR="0052512C" w:rsidRPr="00EC2AAE">
        <w:rPr>
          <w:rFonts w:cs="Arial"/>
          <w:i/>
          <w:iCs/>
          <w:color w:val="7F7F7F" w:themeColor="text1" w:themeTint="80"/>
          <w:lang w:eastAsia="da-DK"/>
        </w:rPr>
        <w:t>der skal fokuseres på i den dybdegående analyse</w:t>
      </w:r>
      <w:r w:rsidR="00BD5C22" w:rsidRPr="00EC2AAE">
        <w:rPr>
          <w:rFonts w:cs="Arial"/>
          <w:i/>
          <w:iCs/>
          <w:color w:val="7F7F7F" w:themeColor="text1" w:themeTint="80"/>
          <w:lang w:eastAsia="da-DK"/>
        </w:rPr>
        <w:t>.</w:t>
      </w:r>
      <w:r w:rsidR="00FF0927" w:rsidRPr="00EC2AAE">
        <w:rPr>
          <w:rFonts w:cs="Arial"/>
          <w:i/>
          <w:iCs/>
          <w:color w:val="7F7F7F" w:themeColor="text1" w:themeTint="80"/>
          <w:lang w:eastAsia="da-DK"/>
        </w:rPr>
        <w:t xml:space="preserve"> Dertil kan det være brugbart at det beskrives, hvilke aktører der har været </w:t>
      </w:r>
      <w:r w:rsidR="001833EF" w:rsidRPr="00EC2AAE">
        <w:rPr>
          <w:rFonts w:cs="Arial"/>
          <w:i/>
          <w:iCs/>
          <w:color w:val="7F7F7F" w:themeColor="text1" w:themeTint="80"/>
          <w:lang w:eastAsia="da-DK"/>
        </w:rPr>
        <w:t>involveret</w:t>
      </w:r>
      <w:r w:rsidR="369B48C0" w:rsidRPr="00EC2AAE">
        <w:rPr>
          <w:rFonts w:cs="Arial"/>
          <w:i/>
          <w:iCs/>
          <w:color w:val="7F7F7F" w:themeColor="text1" w:themeTint="80"/>
          <w:lang w:eastAsia="da-DK"/>
        </w:rPr>
        <w:t xml:space="preserve"> i</w:t>
      </w:r>
      <w:r w:rsidR="00FF0927" w:rsidRPr="00EC2AAE">
        <w:rPr>
          <w:rFonts w:cs="Arial"/>
          <w:i/>
          <w:iCs/>
          <w:color w:val="7F7F7F" w:themeColor="text1" w:themeTint="80"/>
          <w:lang w:eastAsia="da-DK"/>
        </w:rPr>
        <w:t xml:space="preserve"> </w:t>
      </w:r>
      <w:r w:rsidR="00BD5C22" w:rsidRPr="00EC2AAE">
        <w:rPr>
          <w:rFonts w:cs="Arial"/>
          <w:i/>
          <w:iCs/>
          <w:color w:val="7F7F7F" w:themeColor="text1" w:themeTint="80"/>
          <w:lang w:eastAsia="da-DK"/>
        </w:rPr>
        <w:t>udføre</w:t>
      </w:r>
      <w:r w:rsidR="0929BC81" w:rsidRPr="00EC2AAE">
        <w:rPr>
          <w:rFonts w:cs="Arial"/>
          <w:i/>
          <w:iCs/>
          <w:color w:val="7F7F7F" w:themeColor="text1" w:themeTint="80"/>
          <w:lang w:eastAsia="da-DK"/>
        </w:rPr>
        <w:t>lsen af</w:t>
      </w:r>
      <w:r w:rsidR="00BD5C22" w:rsidRPr="00EC2AAE">
        <w:rPr>
          <w:rFonts w:cs="Arial"/>
          <w:i/>
          <w:iCs/>
          <w:color w:val="7F7F7F" w:themeColor="text1" w:themeTint="80"/>
          <w:lang w:eastAsia="da-DK"/>
        </w:rPr>
        <w:t xml:space="preserve"> legacy-screeningen.</w:t>
      </w:r>
    </w:p>
    <w:p w14:paraId="69265FD9" w14:textId="7D76B15A" w:rsidR="00D214B6" w:rsidRPr="00EC2AAE" w:rsidRDefault="00672AFD" w:rsidP="007078DD">
      <w:pPr>
        <w:spacing w:after="240"/>
        <w:rPr>
          <w:rFonts w:cs="Arial"/>
          <w:i/>
          <w:iCs/>
          <w:color w:val="7F7F7F" w:themeColor="text1" w:themeTint="80"/>
          <w:lang w:eastAsia="da-DK"/>
        </w:rPr>
      </w:pPr>
      <w:r w:rsidRPr="00EC2AAE">
        <w:rPr>
          <w:rFonts w:cs="Arial"/>
          <w:i/>
          <w:iCs/>
          <w:color w:val="7F7F7F" w:themeColor="text1" w:themeTint="80"/>
          <w:lang w:eastAsia="da-DK"/>
        </w:rPr>
        <w:t xml:space="preserve">Til </w:t>
      </w:r>
      <w:r w:rsidR="00FF3C4C" w:rsidRPr="00EC2AAE">
        <w:rPr>
          <w:rFonts w:cs="Arial"/>
          <w:i/>
          <w:iCs/>
          <w:color w:val="7F7F7F" w:themeColor="text1" w:themeTint="80"/>
          <w:lang w:eastAsia="da-DK"/>
        </w:rPr>
        <w:t>illustrering</w:t>
      </w:r>
      <w:r w:rsidRPr="00EC2AAE">
        <w:rPr>
          <w:rFonts w:cs="Arial"/>
          <w:i/>
          <w:iCs/>
          <w:color w:val="7F7F7F" w:themeColor="text1" w:themeTint="80"/>
          <w:lang w:eastAsia="da-DK"/>
        </w:rPr>
        <w:t xml:space="preserve"> af resultatet kan </w:t>
      </w:r>
      <w:r w:rsidR="001B58C4" w:rsidRPr="00EC2AAE">
        <w:rPr>
          <w:rFonts w:cs="Arial"/>
          <w:i/>
          <w:iCs/>
          <w:color w:val="7F7F7F" w:themeColor="text1" w:themeTint="80"/>
          <w:lang w:eastAsia="da-DK"/>
        </w:rPr>
        <w:t xml:space="preserve">der med fordel indsættes grafen fra Oversigts-fanen i legacy-screeningsværktøjet, der </w:t>
      </w:r>
      <w:r w:rsidR="00FF3C4C" w:rsidRPr="00EC2AAE">
        <w:rPr>
          <w:rFonts w:cs="Arial"/>
          <w:i/>
          <w:iCs/>
          <w:color w:val="7F7F7F" w:themeColor="text1" w:themeTint="80"/>
          <w:lang w:eastAsia="da-DK"/>
        </w:rPr>
        <w:t>viser en sammenligning af scoren for hvert emne.</w:t>
      </w:r>
    </w:p>
    <w:p w14:paraId="145DFE91" w14:textId="69A4028C" w:rsidR="00221C99" w:rsidRPr="00EC2AAE" w:rsidRDefault="00D214B6" w:rsidP="007078DD">
      <w:pPr>
        <w:spacing w:after="240"/>
        <w:rPr>
          <w:rFonts w:cs="Arial"/>
          <w:i/>
          <w:iCs/>
          <w:color w:val="7F7F7F" w:themeColor="text1" w:themeTint="80"/>
          <w:lang w:eastAsia="da-DK"/>
        </w:rPr>
      </w:pPr>
      <w:r w:rsidRPr="00EC2AAE">
        <w:rPr>
          <w:rFonts w:cs="Arial"/>
          <w:i/>
          <w:iCs/>
          <w:color w:val="7F7F7F" w:themeColor="text1" w:themeTint="80"/>
          <w:lang w:eastAsia="da-DK"/>
        </w:rPr>
        <w:t>Se legacy-screeningsværktøjet og tilhørende vejledninger på domstol.dk/legacy</w:t>
      </w:r>
      <w:r w:rsidR="008A3791" w:rsidRPr="00EC2AAE">
        <w:rPr>
          <w:rFonts w:cs="Arial"/>
          <w:i/>
          <w:iCs/>
          <w:color w:val="7F7F7F" w:themeColor="text1" w:themeTint="80"/>
          <w:lang w:eastAsia="da-DK"/>
        </w:rPr>
        <w:t>]</w:t>
      </w:r>
    </w:p>
    <w:p w14:paraId="430C514A" w14:textId="77777777" w:rsidR="00FC162A" w:rsidRDefault="00221C99" w:rsidP="00FC162A">
      <w:pPr>
        <w:keepNext/>
        <w:spacing w:after="240"/>
        <w:jc w:val="center"/>
      </w:pPr>
      <w:r>
        <w:rPr>
          <w:rFonts w:cs="Arial"/>
          <w:i/>
          <w:iCs/>
          <w:noProof/>
          <w:lang w:eastAsia="da-DK"/>
        </w:rPr>
        <w:drawing>
          <wp:inline distT="0" distB="0" distL="0" distR="0" wp14:anchorId="0E0D157A" wp14:editId="34620005">
            <wp:extent cx="4261485" cy="2426335"/>
            <wp:effectExtent l="0" t="0" r="571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1485" cy="2426335"/>
                    </a:xfrm>
                    <a:prstGeom prst="rect">
                      <a:avLst/>
                    </a:prstGeom>
                    <a:noFill/>
                  </pic:spPr>
                </pic:pic>
              </a:graphicData>
            </a:graphic>
          </wp:inline>
        </w:drawing>
      </w:r>
    </w:p>
    <w:p w14:paraId="647315B8" w14:textId="6C6AFE45" w:rsidR="007078DD" w:rsidRDefault="00FC162A" w:rsidP="00FC162A">
      <w:pPr>
        <w:pStyle w:val="Billedtekst"/>
        <w:jc w:val="center"/>
        <w:rPr>
          <w:rFonts w:cs="Arial"/>
          <w:i w:val="0"/>
          <w:iCs w:val="0"/>
          <w:lang w:eastAsia="da-DK"/>
        </w:rPr>
      </w:pPr>
      <w:r>
        <w:t xml:space="preserve">Figur </w:t>
      </w:r>
      <w:r w:rsidR="008D39E3">
        <w:fldChar w:fldCharType="begin"/>
      </w:r>
      <w:r w:rsidR="008D39E3">
        <w:instrText xml:space="preserve"> SEQ Figur \*</w:instrText>
      </w:r>
      <w:r w:rsidR="008D39E3">
        <w:instrText xml:space="preserve"> ARABIC </w:instrText>
      </w:r>
      <w:r w:rsidR="008D39E3">
        <w:fldChar w:fldCharType="separate"/>
      </w:r>
      <w:r w:rsidR="003A3AA8">
        <w:rPr>
          <w:noProof/>
        </w:rPr>
        <w:t>1</w:t>
      </w:r>
      <w:r w:rsidR="008D39E3">
        <w:rPr>
          <w:noProof/>
        </w:rPr>
        <w:fldChar w:fldCharType="end"/>
      </w:r>
      <w:r>
        <w:t xml:space="preserve">.: </w:t>
      </w:r>
      <w:r w:rsidRPr="00041AE2">
        <w:t xml:space="preserve">Risiko for legacy i </w:t>
      </w:r>
      <w:r>
        <w:t>[</w:t>
      </w:r>
      <w:r w:rsidRPr="00041AE2">
        <w:t>system</w:t>
      </w:r>
      <w:r>
        <w:t>]</w:t>
      </w:r>
      <w:r w:rsidR="008511CD">
        <w:t xml:space="preserve">. </w:t>
      </w:r>
    </w:p>
    <w:p w14:paraId="3C6A9954" w14:textId="77777777" w:rsidR="00221C99" w:rsidRPr="002827E5" w:rsidRDefault="00221C99" w:rsidP="007078DD">
      <w:pPr>
        <w:spacing w:after="240"/>
        <w:rPr>
          <w:rFonts w:cs="Arial"/>
          <w:i/>
          <w:iCs/>
          <w:lang w:eastAsia="da-DK"/>
        </w:rPr>
      </w:pPr>
    </w:p>
    <w:p w14:paraId="7E942E72" w14:textId="77777777" w:rsidR="002827E5" w:rsidRDefault="002827E5">
      <w:pPr>
        <w:spacing w:after="200"/>
        <w:jc w:val="left"/>
        <w:rPr>
          <w:rFonts w:ascii="Georgia" w:eastAsiaTheme="majorEastAsia" w:hAnsi="Georgia" w:cstheme="majorBidi"/>
          <w:b/>
          <w:bCs/>
          <w:sz w:val="28"/>
          <w:szCs w:val="28"/>
          <w:lang w:eastAsia="da-DK"/>
        </w:rPr>
      </w:pPr>
      <w:r>
        <w:rPr>
          <w:lang w:eastAsia="da-DK"/>
        </w:rPr>
        <w:br w:type="page"/>
      </w:r>
    </w:p>
    <w:p w14:paraId="4C2210D6" w14:textId="6C2C67BA" w:rsidR="008A3791" w:rsidRDefault="008A3791" w:rsidP="008A3791">
      <w:pPr>
        <w:pStyle w:val="Overskrift1"/>
        <w:rPr>
          <w:lang w:eastAsia="da-DK"/>
        </w:rPr>
      </w:pPr>
      <w:bookmarkStart w:id="11" w:name="_Toc190763182"/>
      <w:r>
        <w:rPr>
          <w:lang w:eastAsia="da-DK"/>
        </w:rPr>
        <w:lastRenderedPageBreak/>
        <w:t>Krav til forretningsunderstøttelse</w:t>
      </w:r>
      <w:bookmarkEnd w:id="11"/>
    </w:p>
    <w:p w14:paraId="29314D5F" w14:textId="710F3E49" w:rsidR="00B64614" w:rsidRPr="00EC2AAE" w:rsidRDefault="007D7F84" w:rsidP="00B64614">
      <w:pPr>
        <w:spacing w:after="240"/>
        <w:rPr>
          <w:i/>
          <w:iCs/>
          <w:color w:val="7F7F7F" w:themeColor="text1" w:themeTint="80"/>
          <w:lang w:eastAsia="da-DK"/>
        </w:rPr>
      </w:pPr>
      <w:r w:rsidRPr="00EC2AAE">
        <w:rPr>
          <w:i/>
          <w:iCs/>
          <w:color w:val="7F7F7F" w:themeColor="text1" w:themeTint="80"/>
          <w:lang w:eastAsia="da-DK"/>
        </w:rPr>
        <w:t>[</w:t>
      </w:r>
      <w:r w:rsidR="00B64614" w:rsidRPr="00EC2AAE">
        <w:rPr>
          <w:i/>
          <w:iCs/>
          <w:color w:val="7F7F7F" w:themeColor="text1" w:themeTint="80"/>
          <w:lang w:eastAsia="da-DK"/>
        </w:rPr>
        <w:t>Krav til forretningsunderstøttelse fokuserer på, hvordan systemet understøtter forretningens kerneprocesser, mål og behov. Formålet er at identificere de funktioner og egenskaber, som systemet skal have for effektivt at understøtte både nuværende og fremtidige forretningsprocesser.</w:t>
      </w:r>
      <w:r w:rsidR="00E00859" w:rsidRPr="00EC2AAE">
        <w:rPr>
          <w:i/>
          <w:iCs/>
          <w:color w:val="7F7F7F" w:themeColor="text1" w:themeTint="80"/>
          <w:lang w:eastAsia="da-DK"/>
        </w:rPr>
        <w:t xml:space="preserve"> </w:t>
      </w:r>
      <w:r w:rsidR="00B64614" w:rsidRPr="00EC2AAE">
        <w:rPr>
          <w:i/>
          <w:iCs/>
          <w:color w:val="7F7F7F" w:themeColor="text1" w:themeTint="80"/>
          <w:lang w:eastAsia="da-DK"/>
        </w:rPr>
        <w:t xml:space="preserve">Gennem systemets kravspecifikation og i samarbejde med forretningen (systemejere og brugere) afdækkes de aktuelle behov og mål, som systemet forventes at opfylde. </w:t>
      </w:r>
    </w:p>
    <w:p w14:paraId="77FCF297" w14:textId="02E4AB6B" w:rsidR="00110AD3" w:rsidRPr="00EC2AAE" w:rsidRDefault="00DD0B21" w:rsidP="004E4C1C">
      <w:pPr>
        <w:spacing w:after="240"/>
        <w:rPr>
          <w:i/>
          <w:iCs/>
          <w:color w:val="7F7F7F" w:themeColor="text1" w:themeTint="80"/>
          <w:lang w:eastAsia="da-DK"/>
        </w:rPr>
      </w:pPr>
      <w:r w:rsidRPr="00EC2AAE">
        <w:rPr>
          <w:i/>
          <w:iCs/>
          <w:color w:val="7F7F7F" w:themeColor="text1" w:themeTint="80"/>
          <w:lang w:eastAsia="da-DK"/>
        </w:rPr>
        <w:t>Der</w:t>
      </w:r>
      <w:r w:rsidR="00076590" w:rsidRPr="00EC2AAE">
        <w:rPr>
          <w:i/>
          <w:iCs/>
          <w:color w:val="7F7F7F" w:themeColor="text1" w:themeTint="80"/>
          <w:lang w:eastAsia="da-DK"/>
        </w:rPr>
        <w:t xml:space="preserve"> identif</w:t>
      </w:r>
      <w:r w:rsidR="00674B76" w:rsidRPr="00EC2AAE">
        <w:rPr>
          <w:i/>
          <w:iCs/>
          <w:color w:val="7F7F7F" w:themeColor="text1" w:themeTint="80"/>
          <w:lang w:eastAsia="da-DK"/>
        </w:rPr>
        <w:t>icere</w:t>
      </w:r>
      <w:r w:rsidR="00411FC9" w:rsidRPr="00EC2AAE">
        <w:rPr>
          <w:i/>
          <w:iCs/>
          <w:color w:val="7F7F7F" w:themeColor="text1" w:themeTint="80"/>
          <w:lang w:eastAsia="da-DK"/>
        </w:rPr>
        <w:t>s</w:t>
      </w:r>
      <w:r w:rsidR="008C1B4E" w:rsidRPr="00EC2AAE">
        <w:rPr>
          <w:i/>
          <w:iCs/>
          <w:color w:val="7F7F7F" w:themeColor="text1" w:themeTint="80"/>
          <w:lang w:eastAsia="da-DK"/>
        </w:rPr>
        <w:t xml:space="preserve"> centrale</w:t>
      </w:r>
      <w:r w:rsidR="00674B76" w:rsidRPr="00EC2AAE">
        <w:rPr>
          <w:i/>
          <w:iCs/>
          <w:color w:val="7F7F7F" w:themeColor="text1" w:themeTint="80"/>
          <w:lang w:eastAsia="da-DK"/>
        </w:rPr>
        <w:t xml:space="preserve"> forretningsmæssige udfordringer, som systemet er behæftet med</w:t>
      </w:r>
      <w:r w:rsidR="00F72351" w:rsidRPr="00EC2AAE">
        <w:rPr>
          <w:i/>
          <w:iCs/>
          <w:color w:val="7F7F7F" w:themeColor="text1" w:themeTint="80"/>
          <w:lang w:eastAsia="da-DK"/>
        </w:rPr>
        <w:t>. Dette kan inkludere mangler i funktionalitet, ineffektive processer eller overholdelse af lovgivning</w:t>
      </w:r>
      <w:r w:rsidR="0052399F" w:rsidRPr="00EC2AAE">
        <w:rPr>
          <w:i/>
          <w:iCs/>
          <w:color w:val="7F7F7F" w:themeColor="text1" w:themeTint="80"/>
          <w:lang w:eastAsia="da-DK"/>
        </w:rPr>
        <w:t>, m.m</w:t>
      </w:r>
      <w:r w:rsidR="00F72351" w:rsidRPr="00EC2AAE">
        <w:rPr>
          <w:i/>
          <w:iCs/>
          <w:color w:val="7F7F7F" w:themeColor="text1" w:themeTint="80"/>
          <w:lang w:eastAsia="da-DK"/>
        </w:rPr>
        <w:t>.</w:t>
      </w:r>
    </w:p>
    <w:p w14:paraId="47C36B0A" w14:textId="2733D21B" w:rsidR="004E4C1C" w:rsidRPr="00EC2AAE" w:rsidRDefault="00431523" w:rsidP="004E4C1C">
      <w:pPr>
        <w:spacing w:after="240"/>
        <w:rPr>
          <w:noProof/>
          <w:color w:val="7F7F7F" w:themeColor="text1" w:themeTint="80"/>
        </w:rPr>
      </w:pPr>
      <w:r w:rsidRPr="00EC2AAE">
        <w:rPr>
          <w:i/>
          <w:iCs/>
          <w:color w:val="7F7F7F" w:themeColor="text1" w:themeTint="80"/>
          <w:lang w:eastAsia="da-DK"/>
        </w:rPr>
        <w:t>Igennem analysen dannes kobling mellem de forretningsmæssige udfordringer og baggrunden for dem i den tekniske analyse og sikkerhed, samt indvirkningen på systemets økonomi</w:t>
      </w:r>
      <w:r w:rsidR="00760494" w:rsidRPr="00EC2AAE">
        <w:rPr>
          <w:i/>
          <w:iCs/>
          <w:color w:val="7F7F7F" w:themeColor="text1" w:themeTint="80"/>
          <w:lang w:eastAsia="da-DK"/>
        </w:rPr>
        <w:t>.</w:t>
      </w:r>
      <w:r w:rsidR="00CA7972" w:rsidRPr="00EC2AAE">
        <w:rPr>
          <w:i/>
          <w:iCs/>
          <w:color w:val="7F7F7F" w:themeColor="text1" w:themeTint="80"/>
          <w:lang w:eastAsia="da-DK"/>
        </w:rPr>
        <w:t>]</w:t>
      </w:r>
      <w:r w:rsidR="004E4C1C" w:rsidRPr="00EC2AAE">
        <w:rPr>
          <w:noProof/>
          <w:color w:val="7F7F7F" w:themeColor="text1" w:themeTint="80"/>
        </w:rPr>
        <w:t xml:space="preserve"> </w:t>
      </w:r>
    </w:p>
    <w:p w14:paraId="4CFA2B9C" w14:textId="75161F70" w:rsidR="004E4C1C" w:rsidRPr="004E4C1C" w:rsidRDefault="004E4C1C" w:rsidP="004E4C1C">
      <w:pPr>
        <w:spacing w:after="240"/>
        <w:jc w:val="center"/>
        <w:rPr>
          <w:noProof/>
        </w:rPr>
      </w:pPr>
      <w:r>
        <w:rPr>
          <w:noProof/>
        </w:rPr>
        <w:drawing>
          <wp:inline distT="0" distB="0" distL="0" distR="0" wp14:anchorId="6CC10226" wp14:editId="437C4C63">
            <wp:extent cx="3298766" cy="2113808"/>
            <wp:effectExtent l="0" t="0" r="0" b="127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3746" b="-2543"/>
                    <a:stretch/>
                  </pic:blipFill>
                  <pic:spPr bwMode="auto">
                    <a:xfrm>
                      <a:off x="0" y="0"/>
                      <a:ext cx="3308087" cy="2119780"/>
                    </a:xfrm>
                    <a:prstGeom prst="rect">
                      <a:avLst/>
                    </a:prstGeom>
                    <a:noFill/>
                    <a:ln>
                      <a:noFill/>
                    </a:ln>
                    <a:extLst>
                      <a:ext uri="{53640926-AAD7-44D8-BBD7-CCE9431645EC}">
                        <a14:shadowObscured xmlns:a14="http://schemas.microsoft.com/office/drawing/2010/main"/>
                      </a:ext>
                    </a:extLst>
                  </pic:spPr>
                </pic:pic>
              </a:graphicData>
            </a:graphic>
          </wp:inline>
        </w:drawing>
      </w:r>
    </w:p>
    <w:p w14:paraId="3BA83E21" w14:textId="74A8D4DC" w:rsidR="002827E5" w:rsidRDefault="002827E5">
      <w:pPr>
        <w:spacing w:after="200"/>
        <w:jc w:val="left"/>
        <w:rPr>
          <w:rFonts w:ascii="Georgia" w:eastAsiaTheme="majorEastAsia" w:hAnsi="Georgia" w:cstheme="majorBidi"/>
          <w:b/>
          <w:bCs/>
          <w:sz w:val="28"/>
          <w:szCs w:val="28"/>
        </w:rPr>
      </w:pPr>
      <w:r>
        <w:br w:type="page"/>
      </w:r>
    </w:p>
    <w:p w14:paraId="6B0CF6F7" w14:textId="5FF45686" w:rsidR="007D7F84" w:rsidRDefault="007D7F84" w:rsidP="007D7F84">
      <w:pPr>
        <w:pStyle w:val="Overskrift1"/>
      </w:pPr>
      <w:bookmarkStart w:id="12" w:name="_Toc190763183"/>
      <w:r>
        <w:lastRenderedPageBreak/>
        <w:t>Teknisk analyse</w:t>
      </w:r>
      <w:bookmarkEnd w:id="12"/>
    </w:p>
    <w:p w14:paraId="384194C2" w14:textId="66059276" w:rsidR="00C21D32" w:rsidRPr="00EC2AAE" w:rsidRDefault="007D7F84" w:rsidP="00C21D32">
      <w:pPr>
        <w:spacing w:after="120"/>
        <w:rPr>
          <w:rFonts w:cs="Arial"/>
          <w:i/>
          <w:iCs/>
          <w:color w:val="7F7F7F" w:themeColor="text1" w:themeTint="80"/>
        </w:rPr>
      </w:pPr>
      <w:r w:rsidRPr="00EC2AAE">
        <w:rPr>
          <w:i/>
          <w:iCs/>
          <w:color w:val="7F7F7F" w:themeColor="text1" w:themeTint="80"/>
        </w:rPr>
        <w:t>[</w:t>
      </w:r>
      <w:r w:rsidR="0049198F" w:rsidRPr="00EC2AAE">
        <w:rPr>
          <w:i/>
          <w:iCs/>
          <w:color w:val="7F7F7F" w:themeColor="text1" w:themeTint="80"/>
        </w:rPr>
        <w:t>Den t</w:t>
      </w:r>
      <w:r w:rsidR="00A56259" w:rsidRPr="00EC2AAE">
        <w:rPr>
          <w:rStyle w:val="Strk"/>
          <w:rFonts w:cs="Arial"/>
          <w:b w:val="0"/>
          <w:bCs w:val="0"/>
          <w:i/>
          <w:iCs/>
          <w:color w:val="7F7F7F" w:themeColor="text1" w:themeTint="80"/>
        </w:rPr>
        <w:t>eknisk</w:t>
      </w:r>
      <w:r w:rsidR="0049198F" w:rsidRPr="00EC2AAE">
        <w:rPr>
          <w:rStyle w:val="Strk"/>
          <w:rFonts w:cs="Arial"/>
          <w:b w:val="0"/>
          <w:bCs w:val="0"/>
          <w:i/>
          <w:iCs/>
          <w:color w:val="7F7F7F" w:themeColor="text1" w:themeTint="80"/>
        </w:rPr>
        <w:t>e</w:t>
      </w:r>
      <w:r w:rsidR="00A56259" w:rsidRPr="00EC2AAE">
        <w:rPr>
          <w:rStyle w:val="Strk"/>
          <w:rFonts w:cs="Arial"/>
          <w:b w:val="0"/>
          <w:bCs w:val="0"/>
          <w:i/>
          <w:iCs/>
          <w:color w:val="7F7F7F" w:themeColor="text1" w:themeTint="80"/>
        </w:rPr>
        <w:t xml:space="preserve"> analyse</w:t>
      </w:r>
      <w:r w:rsidR="00A56259" w:rsidRPr="00EC2AAE">
        <w:rPr>
          <w:rFonts w:cs="Arial"/>
          <w:i/>
          <w:iCs/>
          <w:color w:val="7F7F7F" w:themeColor="text1" w:themeTint="80"/>
        </w:rPr>
        <w:t xml:space="preserve"> er opdelt i fire underområder </w:t>
      </w:r>
      <w:r w:rsidR="47D93103" w:rsidRPr="00EC2AAE">
        <w:rPr>
          <w:rFonts w:cs="Arial"/>
          <w:i/>
          <w:iCs/>
          <w:color w:val="7F7F7F" w:themeColor="text1" w:themeTint="80"/>
        </w:rPr>
        <w:t>som</w:t>
      </w:r>
      <w:r w:rsidR="00A56259" w:rsidRPr="00EC2AAE">
        <w:rPr>
          <w:rFonts w:cs="Arial"/>
          <w:i/>
          <w:iCs/>
          <w:color w:val="7F7F7F" w:themeColor="text1" w:themeTint="80"/>
        </w:rPr>
        <w:t xml:space="preserve"> vurderer systemets kodekvalitet, it-arkitektur, integrationer og data med fokus på robusthed, fremtidssikring og integration i den eksisterende infrastruktur.</w:t>
      </w:r>
    </w:p>
    <w:p w14:paraId="79BA86FB" w14:textId="7763BD03" w:rsidR="00B63D0C" w:rsidRPr="00EC2AAE" w:rsidRDefault="00AB68AC" w:rsidP="00A57FDF">
      <w:pPr>
        <w:rPr>
          <w:rFonts w:cs="Arial"/>
          <w:i/>
          <w:iCs/>
          <w:color w:val="7F7F7F" w:themeColor="text1" w:themeTint="80"/>
        </w:rPr>
      </w:pPr>
      <w:r w:rsidRPr="00EC2AAE">
        <w:rPr>
          <w:rFonts w:cs="Arial"/>
          <w:i/>
          <w:iCs/>
          <w:color w:val="7F7F7F" w:themeColor="text1" w:themeTint="80"/>
        </w:rPr>
        <w:t xml:space="preserve">For hvert underområde analyseres, hvordan de tekniske forhold påvirker eller </w:t>
      </w:r>
      <w:r w:rsidR="00B03520" w:rsidRPr="00EC2AAE">
        <w:rPr>
          <w:rFonts w:cs="Arial"/>
          <w:i/>
          <w:iCs/>
          <w:color w:val="7F7F7F" w:themeColor="text1" w:themeTint="80"/>
        </w:rPr>
        <w:t>forklarer</w:t>
      </w:r>
      <w:r w:rsidRPr="00EC2AAE">
        <w:rPr>
          <w:rFonts w:cs="Arial"/>
          <w:i/>
          <w:iCs/>
          <w:color w:val="7F7F7F" w:themeColor="text1" w:themeTint="80"/>
        </w:rPr>
        <w:t xml:space="preserve"> de identificerede forretningsmæssige udfordringer fra et teknisk perspektiv. Nødvendige forbedringer forbundet med den eksisterende teknologi identificeres og beskrives.]</w:t>
      </w:r>
    </w:p>
    <w:p w14:paraId="29006811" w14:textId="77777777" w:rsidR="00A57FDF" w:rsidRPr="002E09B0" w:rsidRDefault="00A57FDF" w:rsidP="00B63D0C">
      <w:pPr>
        <w:spacing w:after="240"/>
        <w:rPr>
          <w:rFonts w:cs="Arial"/>
          <w:i/>
          <w:iCs/>
          <w:color w:val="242424"/>
        </w:rPr>
      </w:pPr>
    </w:p>
    <w:p w14:paraId="38352A5B" w14:textId="314ED4C3" w:rsidR="007D7F84" w:rsidRPr="009A2895" w:rsidRDefault="007D7F84" w:rsidP="007D7F84">
      <w:pPr>
        <w:pStyle w:val="Overskrift2"/>
        <w:numPr>
          <w:ilvl w:val="1"/>
          <w:numId w:val="27"/>
        </w:numPr>
      </w:pPr>
      <w:bookmarkStart w:id="13" w:name="_Toc190763184"/>
      <w:r w:rsidRPr="009A2895">
        <w:t>Kodekvalitet</w:t>
      </w:r>
      <w:bookmarkEnd w:id="13"/>
    </w:p>
    <w:p w14:paraId="262D28EC" w14:textId="71784364" w:rsidR="004F5D99" w:rsidRPr="00EC2AAE" w:rsidRDefault="00A7014D" w:rsidP="00B63D0C">
      <w:pPr>
        <w:spacing w:after="120"/>
        <w:rPr>
          <w:i/>
          <w:iCs/>
          <w:color w:val="7F7F7F" w:themeColor="text1" w:themeTint="80"/>
        </w:rPr>
      </w:pPr>
      <w:r w:rsidRPr="00EC2AAE">
        <w:rPr>
          <w:i/>
          <w:iCs/>
          <w:color w:val="7F7F7F" w:themeColor="text1" w:themeTint="80"/>
        </w:rPr>
        <w:t>[</w:t>
      </w:r>
      <w:r w:rsidR="004F5D99" w:rsidRPr="00EC2AAE">
        <w:rPr>
          <w:i/>
          <w:iCs/>
          <w:color w:val="7F7F7F" w:themeColor="text1" w:themeTint="80"/>
        </w:rPr>
        <w:t>Analysen af kodekvaliteten fokuserer på flere aspekter:</w:t>
      </w:r>
    </w:p>
    <w:p w14:paraId="2D87A3C7" w14:textId="0479EF4F" w:rsidR="004F5D99" w:rsidRPr="00EC2AAE" w:rsidRDefault="004F5D99" w:rsidP="00FF0B30">
      <w:pPr>
        <w:pStyle w:val="Listeafsnit"/>
        <w:numPr>
          <w:ilvl w:val="0"/>
          <w:numId w:val="47"/>
        </w:numPr>
        <w:rPr>
          <w:i/>
          <w:iCs/>
          <w:color w:val="7F7F7F" w:themeColor="text1" w:themeTint="80"/>
        </w:rPr>
      </w:pPr>
      <w:r w:rsidRPr="00EC2AAE">
        <w:rPr>
          <w:b/>
          <w:bCs/>
          <w:i/>
          <w:iCs/>
          <w:color w:val="7F7F7F" w:themeColor="text1" w:themeTint="80"/>
        </w:rPr>
        <w:t>Statisk kodeanalyse:</w:t>
      </w:r>
      <w:r w:rsidRPr="00EC2AAE">
        <w:rPr>
          <w:i/>
          <w:iCs/>
          <w:color w:val="7F7F7F" w:themeColor="text1" w:themeTint="80"/>
        </w:rPr>
        <w:t xml:space="preserve"> Udføre</w:t>
      </w:r>
      <w:r w:rsidR="00647536" w:rsidRPr="00EC2AAE">
        <w:rPr>
          <w:i/>
          <w:iCs/>
          <w:color w:val="7F7F7F" w:themeColor="text1" w:themeTint="80"/>
        </w:rPr>
        <w:t>s</w:t>
      </w:r>
      <w:r w:rsidRPr="00EC2AAE">
        <w:rPr>
          <w:i/>
          <w:iCs/>
          <w:color w:val="7F7F7F" w:themeColor="text1" w:themeTint="80"/>
        </w:rPr>
        <w:t xml:space="preserve"> automatiseret ved hjælp af værktøjer som SonarQube. Dette hjælper med at identificere fejl, sikkerhedsproblemer og overtrædelser af kodestandarder.</w:t>
      </w:r>
    </w:p>
    <w:p w14:paraId="47A2CC0E" w14:textId="6D1B5A74" w:rsidR="004F5D99" w:rsidRPr="00EC2AAE" w:rsidRDefault="004F5D99" w:rsidP="00FF0B30">
      <w:pPr>
        <w:pStyle w:val="Listeafsnit"/>
        <w:numPr>
          <w:ilvl w:val="0"/>
          <w:numId w:val="47"/>
        </w:numPr>
        <w:rPr>
          <w:i/>
          <w:iCs/>
          <w:color w:val="7F7F7F" w:themeColor="text1" w:themeTint="80"/>
        </w:rPr>
      </w:pPr>
      <w:r w:rsidRPr="00EC2AAE">
        <w:rPr>
          <w:b/>
          <w:bCs/>
          <w:i/>
          <w:iCs/>
          <w:color w:val="7F7F7F" w:themeColor="text1" w:themeTint="80"/>
        </w:rPr>
        <w:t>Sammenligning med tidligere analyser:</w:t>
      </w:r>
      <w:r w:rsidRPr="00EC2AAE">
        <w:rPr>
          <w:i/>
          <w:iCs/>
          <w:color w:val="7F7F7F" w:themeColor="text1" w:themeTint="80"/>
        </w:rPr>
        <w:t xml:space="preserve"> Resultaterne fra</w:t>
      </w:r>
      <w:r w:rsidR="00FF0B30" w:rsidRPr="00EC2AAE">
        <w:rPr>
          <w:i/>
          <w:iCs/>
          <w:color w:val="7F7F7F" w:themeColor="text1" w:themeTint="80"/>
        </w:rPr>
        <w:t xml:space="preserve"> en kodeanalyse kan</w:t>
      </w:r>
      <w:r w:rsidRPr="00EC2AAE">
        <w:rPr>
          <w:i/>
          <w:iCs/>
          <w:color w:val="7F7F7F" w:themeColor="text1" w:themeTint="80"/>
        </w:rPr>
        <w:t xml:space="preserve"> sammenlignes med tidligere analyser for at vurdere forbedringer eller forværringer i kodekvaliteten over tid.</w:t>
      </w:r>
    </w:p>
    <w:p w14:paraId="082BB93D" w14:textId="418165CA" w:rsidR="000B028A" w:rsidRPr="00EC2AAE" w:rsidRDefault="004F5D99" w:rsidP="00C21D32">
      <w:pPr>
        <w:pStyle w:val="Listeafsnit"/>
        <w:numPr>
          <w:ilvl w:val="0"/>
          <w:numId w:val="47"/>
        </w:numPr>
        <w:spacing w:after="120"/>
        <w:ind w:left="714" w:hanging="357"/>
        <w:rPr>
          <w:i/>
          <w:iCs/>
          <w:color w:val="7F7F7F" w:themeColor="text1" w:themeTint="80"/>
        </w:rPr>
      </w:pPr>
      <w:r w:rsidRPr="00EC2AAE">
        <w:rPr>
          <w:b/>
          <w:bCs/>
          <w:i/>
          <w:iCs/>
          <w:color w:val="7F7F7F" w:themeColor="text1" w:themeTint="80"/>
        </w:rPr>
        <w:t>Manuel kodegennemgang:</w:t>
      </w:r>
      <w:r w:rsidRPr="00EC2AAE">
        <w:rPr>
          <w:i/>
          <w:iCs/>
          <w:color w:val="7F7F7F" w:themeColor="text1" w:themeTint="80"/>
        </w:rPr>
        <w:t xml:space="preserve"> </w:t>
      </w:r>
      <w:r w:rsidR="003C350F" w:rsidRPr="00EC2AAE">
        <w:rPr>
          <w:i/>
          <w:iCs/>
          <w:color w:val="7F7F7F" w:themeColor="text1" w:themeTint="80"/>
        </w:rPr>
        <w:t>Det kan også vælge</w:t>
      </w:r>
      <w:r w:rsidR="00C21D32" w:rsidRPr="00EC2AAE">
        <w:rPr>
          <w:i/>
          <w:iCs/>
          <w:color w:val="7F7F7F" w:themeColor="text1" w:themeTint="80"/>
        </w:rPr>
        <w:t>s</w:t>
      </w:r>
      <w:r w:rsidR="003C350F" w:rsidRPr="00EC2AAE">
        <w:rPr>
          <w:i/>
          <w:iCs/>
          <w:color w:val="7F7F7F" w:themeColor="text1" w:themeTint="80"/>
        </w:rPr>
        <w:t xml:space="preserve"> at e</w:t>
      </w:r>
      <w:r w:rsidRPr="00EC2AAE">
        <w:rPr>
          <w:i/>
          <w:iCs/>
          <w:color w:val="7F7F7F" w:themeColor="text1" w:themeTint="80"/>
        </w:rPr>
        <w:t>rfarne udviklere gennemgår koden manuelt for at identificere potentielle problemer, ineffektiviteter og forbedringsmuligheder.</w:t>
      </w:r>
    </w:p>
    <w:p w14:paraId="64712641" w14:textId="4FC5103F" w:rsidR="00B63D0C" w:rsidRPr="00EC2AAE" w:rsidRDefault="00B63D0C" w:rsidP="00C21D32">
      <w:pPr>
        <w:pStyle w:val="Listeafsnit"/>
        <w:numPr>
          <w:ilvl w:val="0"/>
          <w:numId w:val="47"/>
        </w:numPr>
        <w:spacing w:after="120"/>
        <w:ind w:left="714" w:hanging="357"/>
        <w:rPr>
          <w:i/>
          <w:iCs/>
          <w:color w:val="7F7F7F" w:themeColor="text1" w:themeTint="80"/>
        </w:rPr>
      </w:pPr>
      <w:r w:rsidRPr="00EC2AAE">
        <w:rPr>
          <w:b/>
          <w:bCs/>
          <w:i/>
          <w:iCs/>
          <w:color w:val="7F7F7F" w:themeColor="text1" w:themeTint="80"/>
        </w:rPr>
        <w:t>Overensstemmelse med kodestandarder:</w:t>
      </w:r>
      <w:r w:rsidRPr="00EC2AAE">
        <w:rPr>
          <w:i/>
          <w:iCs/>
          <w:color w:val="7F7F7F" w:themeColor="text1" w:themeTint="80"/>
        </w:rPr>
        <w:t xml:space="preserve"> Sikring af, at koden overholder etablerede kodestandarder og bedste praksis.</w:t>
      </w:r>
    </w:p>
    <w:p w14:paraId="54D9C7ED" w14:textId="5CA5B189" w:rsidR="00A7014D" w:rsidRPr="00EC2AAE" w:rsidRDefault="006308AF" w:rsidP="00A7014D">
      <w:pPr>
        <w:rPr>
          <w:i/>
          <w:iCs/>
          <w:color w:val="7F7F7F" w:themeColor="text1" w:themeTint="80"/>
        </w:rPr>
      </w:pPr>
      <w:r w:rsidRPr="00EC2AAE">
        <w:rPr>
          <w:i/>
          <w:iCs/>
          <w:color w:val="7F7F7F" w:themeColor="text1" w:themeTint="80"/>
        </w:rPr>
        <w:t>D</w:t>
      </w:r>
      <w:r w:rsidR="00392A03" w:rsidRPr="00EC2AAE">
        <w:rPr>
          <w:i/>
          <w:iCs/>
          <w:color w:val="7F7F7F" w:themeColor="text1" w:themeTint="80"/>
        </w:rPr>
        <w:t>ette</w:t>
      </w:r>
      <w:r w:rsidRPr="00EC2AAE">
        <w:rPr>
          <w:i/>
          <w:iCs/>
          <w:color w:val="7F7F7F" w:themeColor="text1" w:themeTint="80"/>
        </w:rPr>
        <w:t xml:space="preserve"> hjælper med at identificere fejl, sikkerhedsproblemer og overtrædelser af kodestandarder. Formålet er at </w:t>
      </w:r>
      <w:r w:rsidR="0013766B" w:rsidRPr="00EC2AAE">
        <w:rPr>
          <w:i/>
          <w:iCs/>
          <w:color w:val="7F7F7F" w:themeColor="text1" w:themeTint="80"/>
        </w:rPr>
        <w:t>undersøge</w:t>
      </w:r>
      <w:r w:rsidRPr="00EC2AAE">
        <w:rPr>
          <w:i/>
          <w:iCs/>
          <w:color w:val="7F7F7F" w:themeColor="text1" w:themeTint="80"/>
        </w:rPr>
        <w:t xml:space="preserve">, </w:t>
      </w:r>
      <w:r w:rsidR="0013766B" w:rsidRPr="00EC2AAE">
        <w:rPr>
          <w:i/>
          <w:iCs/>
          <w:color w:val="7F7F7F" w:themeColor="text1" w:themeTint="80"/>
        </w:rPr>
        <w:t>om</w:t>
      </w:r>
      <w:r w:rsidRPr="00EC2AAE">
        <w:rPr>
          <w:i/>
          <w:iCs/>
          <w:color w:val="7F7F7F" w:themeColor="text1" w:themeTint="80"/>
        </w:rPr>
        <w:t xml:space="preserve"> koden er robust, vedligeholdelsesvenlig og i overensstemmelse med markedsstandarder.</w:t>
      </w:r>
      <w:r w:rsidR="00A7014D" w:rsidRPr="00EC2AAE">
        <w:rPr>
          <w:i/>
          <w:iCs/>
          <w:color w:val="7F7F7F" w:themeColor="text1" w:themeTint="80"/>
        </w:rPr>
        <w:t>]</w:t>
      </w:r>
      <w:r w:rsidR="000772D2" w:rsidRPr="00EC2AAE">
        <w:rPr>
          <w:i/>
          <w:iCs/>
          <w:color w:val="7F7F7F" w:themeColor="text1" w:themeTint="80"/>
        </w:rPr>
        <w:t xml:space="preserve"> </w:t>
      </w:r>
    </w:p>
    <w:p w14:paraId="7554EEEE" w14:textId="77777777" w:rsidR="00A7014D" w:rsidRPr="00A7014D" w:rsidRDefault="00A7014D" w:rsidP="00A7014D"/>
    <w:p w14:paraId="6CE65CB9" w14:textId="1F783484" w:rsidR="007D7F84" w:rsidRDefault="007D7F84" w:rsidP="007D7F84">
      <w:pPr>
        <w:pStyle w:val="Overskrift2"/>
        <w:numPr>
          <w:ilvl w:val="1"/>
          <w:numId w:val="27"/>
        </w:numPr>
      </w:pPr>
      <w:bookmarkStart w:id="14" w:name="_Toc190763185"/>
      <w:r>
        <w:t>Arkitektur</w:t>
      </w:r>
      <w:bookmarkEnd w:id="14"/>
      <w:r>
        <w:t xml:space="preserve"> </w:t>
      </w:r>
    </w:p>
    <w:p w14:paraId="0C9C4AF4" w14:textId="65E99D31" w:rsidR="00191036" w:rsidRPr="00EC2AAE" w:rsidRDefault="003259AC" w:rsidP="00C21D32">
      <w:pPr>
        <w:spacing w:after="120"/>
        <w:rPr>
          <w:i/>
          <w:iCs/>
          <w:color w:val="7F7F7F" w:themeColor="text1" w:themeTint="80"/>
        </w:rPr>
      </w:pPr>
      <w:r w:rsidRPr="00EC2AAE">
        <w:rPr>
          <w:i/>
          <w:iCs/>
          <w:color w:val="7F7F7F" w:themeColor="text1" w:themeTint="80"/>
        </w:rPr>
        <w:t>[</w:t>
      </w:r>
      <w:r w:rsidR="00191036" w:rsidRPr="00EC2AAE">
        <w:rPr>
          <w:i/>
          <w:iCs/>
          <w:color w:val="7F7F7F" w:themeColor="text1" w:themeTint="80"/>
        </w:rPr>
        <w:t>Analysen af it-arkitekturen fokuserer på flere aspekter:</w:t>
      </w:r>
    </w:p>
    <w:p w14:paraId="62F43C85" w14:textId="6248C38C" w:rsidR="00191036" w:rsidRPr="00EC2AAE" w:rsidRDefault="00191036" w:rsidP="00191036">
      <w:pPr>
        <w:pStyle w:val="Listeafsnit"/>
        <w:numPr>
          <w:ilvl w:val="0"/>
          <w:numId w:val="46"/>
        </w:numPr>
        <w:rPr>
          <w:i/>
          <w:iCs/>
          <w:color w:val="7F7F7F" w:themeColor="text1" w:themeTint="80"/>
        </w:rPr>
      </w:pPr>
      <w:r w:rsidRPr="00EC2AAE">
        <w:rPr>
          <w:b/>
          <w:bCs/>
          <w:i/>
          <w:iCs/>
          <w:color w:val="7F7F7F" w:themeColor="text1" w:themeTint="80"/>
        </w:rPr>
        <w:t>Eksisterende arkitektur vs. målarkitektur:</w:t>
      </w:r>
      <w:r w:rsidRPr="00EC2AAE">
        <w:rPr>
          <w:i/>
          <w:iCs/>
          <w:color w:val="7F7F7F" w:themeColor="text1" w:themeTint="80"/>
        </w:rPr>
        <w:t xml:space="preserve"> Systemets nuværende arkitektur vurderes i forhold til en ønsket målarkitektur for at identificere forskelle og </w:t>
      </w:r>
      <w:r w:rsidR="00F75CE3" w:rsidRPr="00EC2AAE">
        <w:rPr>
          <w:i/>
          <w:iCs/>
          <w:color w:val="7F7F7F" w:themeColor="text1" w:themeTint="80"/>
        </w:rPr>
        <w:t>mangler</w:t>
      </w:r>
      <w:r w:rsidRPr="00EC2AAE">
        <w:rPr>
          <w:i/>
          <w:iCs/>
          <w:color w:val="7F7F7F" w:themeColor="text1" w:themeTint="80"/>
        </w:rPr>
        <w:t>.</w:t>
      </w:r>
    </w:p>
    <w:p w14:paraId="4EC297E7" w14:textId="77777777" w:rsidR="00191036" w:rsidRPr="00EC2AAE" w:rsidRDefault="00191036" w:rsidP="00191036">
      <w:pPr>
        <w:pStyle w:val="Listeafsnit"/>
        <w:numPr>
          <w:ilvl w:val="0"/>
          <w:numId w:val="46"/>
        </w:numPr>
        <w:rPr>
          <w:i/>
          <w:iCs/>
          <w:color w:val="7F7F7F" w:themeColor="text1" w:themeTint="80"/>
        </w:rPr>
      </w:pPr>
      <w:r w:rsidRPr="00EC2AAE">
        <w:rPr>
          <w:b/>
          <w:bCs/>
          <w:i/>
          <w:iCs/>
          <w:color w:val="7F7F7F" w:themeColor="text1" w:themeTint="80"/>
        </w:rPr>
        <w:t>Principper i Den fællesoffentlige digitale arkitektur:</w:t>
      </w:r>
      <w:r w:rsidRPr="00EC2AAE">
        <w:rPr>
          <w:i/>
          <w:iCs/>
          <w:color w:val="7F7F7F" w:themeColor="text1" w:themeTint="80"/>
        </w:rPr>
        <w:t xml:space="preserve"> Systemet evalueres i forhold til principperne i Den fællesoffentlige digitale arkitektur for at sikre overensstemmelse med offentlige standarder og retningslinjer.</w:t>
      </w:r>
    </w:p>
    <w:p w14:paraId="06536803" w14:textId="77777777" w:rsidR="00392A03" w:rsidRPr="00EC2AAE" w:rsidRDefault="00191036" w:rsidP="00392A03">
      <w:pPr>
        <w:pStyle w:val="Listeafsnit"/>
        <w:numPr>
          <w:ilvl w:val="0"/>
          <w:numId w:val="46"/>
        </w:numPr>
        <w:rPr>
          <w:i/>
          <w:iCs/>
          <w:color w:val="7F7F7F" w:themeColor="text1" w:themeTint="80"/>
        </w:rPr>
      </w:pPr>
      <w:r w:rsidRPr="00EC2AAE">
        <w:rPr>
          <w:b/>
          <w:bCs/>
          <w:i/>
          <w:iCs/>
          <w:color w:val="7F7F7F" w:themeColor="text1" w:themeTint="80"/>
        </w:rPr>
        <w:t>Brug af standarder og efterlevelse af krav:</w:t>
      </w:r>
      <w:r w:rsidRPr="00EC2AAE">
        <w:rPr>
          <w:i/>
          <w:iCs/>
          <w:color w:val="7F7F7F" w:themeColor="text1" w:themeTint="80"/>
        </w:rPr>
        <w:t xml:space="preserve"> Dette inkluderer </w:t>
      </w:r>
      <w:r w:rsidR="00381485" w:rsidRPr="00EC2AAE">
        <w:rPr>
          <w:i/>
          <w:iCs/>
          <w:color w:val="7F7F7F" w:themeColor="text1" w:themeTint="80"/>
        </w:rPr>
        <w:t xml:space="preserve">en undersøgelse af </w:t>
      </w:r>
      <w:r w:rsidRPr="00EC2AAE">
        <w:rPr>
          <w:i/>
          <w:iCs/>
          <w:color w:val="7F7F7F" w:themeColor="text1" w:themeTint="80"/>
        </w:rPr>
        <w:t>overvågningsmetodikker, fejlhåndtering og logning. Formålet er at vurdere, om arkitekturen er skalerbar, sikker og i stand til at håndtere fremtidige krav og belastninger.</w:t>
      </w:r>
    </w:p>
    <w:p w14:paraId="7069F3EC" w14:textId="77777777" w:rsidR="007C7388" w:rsidRPr="00EC2AAE" w:rsidRDefault="007C7388" w:rsidP="007C7388">
      <w:pPr>
        <w:pStyle w:val="Listeafsnit"/>
        <w:numPr>
          <w:ilvl w:val="0"/>
          <w:numId w:val="46"/>
        </w:numPr>
        <w:rPr>
          <w:i/>
          <w:iCs/>
          <w:color w:val="7F7F7F" w:themeColor="text1" w:themeTint="80"/>
        </w:rPr>
      </w:pPr>
      <w:r w:rsidRPr="00EC2AAE">
        <w:rPr>
          <w:b/>
          <w:bCs/>
          <w:i/>
          <w:iCs/>
          <w:color w:val="7F7F7F" w:themeColor="text1" w:themeTint="80"/>
        </w:rPr>
        <w:t>Skalerbarhed:</w:t>
      </w:r>
      <w:r w:rsidRPr="00EC2AAE">
        <w:rPr>
          <w:i/>
          <w:iCs/>
          <w:color w:val="7F7F7F" w:themeColor="text1" w:themeTint="80"/>
        </w:rPr>
        <w:t xml:space="preserve"> Undersøgelse af, om arkitekturen kan håndtere øget belastning og fremtidige udvidelser uden at påvirke systemets ydeevne negativt.</w:t>
      </w:r>
    </w:p>
    <w:p w14:paraId="2BBFA3F7" w14:textId="15E427F3" w:rsidR="007C7388" w:rsidRPr="00EC2AAE" w:rsidRDefault="007C7388" w:rsidP="007C7388">
      <w:pPr>
        <w:pStyle w:val="Listeafsnit"/>
        <w:numPr>
          <w:ilvl w:val="0"/>
          <w:numId w:val="46"/>
        </w:numPr>
        <w:rPr>
          <w:i/>
          <w:iCs/>
          <w:color w:val="7F7F7F" w:themeColor="text1" w:themeTint="80"/>
        </w:rPr>
      </w:pPr>
      <w:r w:rsidRPr="00EC2AAE">
        <w:rPr>
          <w:b/>
          <w:bCs/>
          <w:i/>
          <w:iCs/>
          <w:color w:val="7F7F7F" w:themeColor="text1" w:themeTint="80"/>
        </w:rPr>
        <w:t>Sikkerhed:</w:t>
      </w:r>
      <w:r w:rsidRPr="00EC2AAE">
        <w:rPr>
          <w:i/>
          <w:iCs/>
          <w:color w:val="7F7F7F" w:themeColor="text1" w:themeTint="80"/>
        </w:rPr>
        <w:t xml:space="preserve"> Vurdering af sikkerhedsforanstaltninger i arkitekturen </w:t>
      </w:r>
      <w:r w:rsidR="6BF4B64F" w:rsidRPr="00EC2AAE">
        <w:rPr>
          <w:i/>
          <w:iCs/>
          <w:color w:val="7F7F7F" w:themeColor="text1" w:themeTint="80"/>
        </w:rPr>
        <w:t>vedrørende</w:t>
      </w:r>
      <w:r w:rsidRPr="00EC2AAE">
        <w:rPr>
          <w:i/>
          <w:iCs/>
          <w:color w:val="7F7F7F" w:themeColor="text1" w:themeTint="80"/>
        </w:rPr>
        <w:t xml:space="preserve"> beskytte</w:t>
      </w:r>
      <w:r w:rsidR="498A6710" w:rsidRPr="00EC2AAE">
        <w:rPr>
          <w:i/>
          <w:iCs/>
          <w:color w:val="7F7F7F" w:themeColor="text1" w:themeTint="80"/>
        </w:rPr>
        <w:t>lse</w:t>
      </w:r>
      <w:r w:rsidRPr="00EC2AAE">
        <w:rPr>
          <w:i/>
          <w:iCs/>
          <w:color w:val="7F7F7F" w:themeColor="text1" w:themeTint="80"/>
        </w:rPr>
        <w:t xml:space="preserve"> mod trusler</w:t>
      </w:r>
      <w:r w:rsidR="2BBFBCC5" w:rsidRPr="00EC2AAE">
        <w:rPr>
          <w:i/>
          <w:iCs/>
          <w:color w:val="7F7F7F" w:themeColor="text1" w:themeTint="80"/>
        </w:rPr>
        <w:t>,</w:t>
      </w:r>
      <w:r w:rsidRPr="00EC2AAE">
        <w:rPr>
          <w:i/>
          <w:iCs/>
          <w:color w:val="7F7F7F" w:themeColor="text1" w:themeTint="80"/>
        </w:rPr>
        <w:t xml:space="preserve"> sikre data og systemintegritet.</w:t>
      </w:r>
    </w:p>
    <w:p w14:paraId="7201FEB0" w14:textId="77777777" w:rsidR="007C7388" w:rsidRPr="00EC2AAE" w:rsidRDefault="007C7388" w:rsidP="00A1303F">
      <w:pPr>
        <w:pStyle w:val="Listeafsnit"/>
        <w:numPr>
          <w:ilvl w:val="0"/>
          <w:numId w:val="46"/>
        </w:numPr>
        <w:spacing w:after="120"/>
        <w:ind w:left="714" w:hanging="357"/>
        <w:rPr>
          <w:i/>
          <w:iCs/>
          <w:color w:val="7F7F7F" w:themeColor="text1" w:themeTint="80"/>
        </w:rPr>
      </w:pPr>
      <w:r w:rsidRPr="00EC2AAE">
        <w:rPr>
          <w:b/>
          <w:bCs/>
          <w:i/>
          <w:iCs/>
          <w:color w:val="7F7F7F" w:themeColor="text1" w:themeTint="80"/>
        </w:rPr>
        <w:t>Fejltolerance:</w:t>
      </w:r>
      <w:r w:rsidRPr="00EC2AAE">
        <w:rPr>
          <w:i/>
          <w:iCs/>
          <w:color w:val="7F7F7F" w:themeColor="text1" w:themeTint="80"/>
        </w:rPr>
        <w:t xml:space="preserve"> Analyse af systemets evne til at modstå og genoprette fra fejl uden tab af data eller funktionalitet.</w:t>
      </w:r>
    </w:p>
    <w:p w14:paraId="2178CFA2" w14:textId="2D8EE41B" w:rsidR="003259AC" w:rsidRPr="00EC2AAE" w:rsidRDefault="007C7388" w:rsidP="007C7388">
      <w:pPr>
        <w:rPr>
          <w:i/>
          <w:iCs/>
          <w:color w:val="7F7F7F" w:themeColor="text1" w:themeTint="80"/>
        </w:rPr>
      </w:pPr>
      <w:r w:rsidRPr="00EC2AAE">
        <w:rPr>
          <w:i/>
          <w:iCs/>
          <w:color w:val="7F7F7F" w:themeColor="text1" w:themeTint="80"/>
        </w:rPr>
        <w:t>Formålet er at undersøge om it-arkitekturen er robust, skalerbar og i overensstemmelse med relevante standarder og retningslinjer, hvilket er afgørende for systemets langsigtede succes og pålidelighed.</w:t>
      </w:r>
      <w:r w:rsidR="003259AC" w:rsidRPr="00EC2AAE">
        <w:rPr>
          <w:i/>
          <w:iCs/>
          <w:color w:val="7F7F7F" w:themeColor="text1" w:themeTint="80"/>
        </w:rPr>
        <w:t>]</w:t>
      </w:r>
    </w:p>
    <w:p w14:paraId="6183613A" w14:textId="337ECBC7" w:rsidR="007D7F84" w:rsidRDefault="007D7F84" w:rsidP="007D7F84">
      <w:pPr>
        <w:pStyle w:val="Overskrift2"/>
        <w:numPr>
          <w:ilvl w:val="1"/>
          <w:numId w:val="27"/>
        </w:numPr>
      </w:pPr>
      <w:bookmarkStart w:id="15" w:name="_Toc190763186"/>
      <w:r>
        <w:lastRenderedPageBreak/>
        <w:t>Integrationer</w:t>
      </w:r>
      <w:bookmarkEnd w:id="15"/>
    </w:p>
    <w:p w14:paraId="6399FA72" w14:textId="112B10D8" w:rsidR="006D68ED" w:rsidRPr="00EC2AAE" w:rsidRDefault="009A2895" w:rsidP="006D68ED">
      <w:pPr>
        <w:rPr>
          <w:i/>
          <w:iCs/>
          <w:color w:val="7F7F7F" w:themeColor="text1" w:themeTint="80"/>
        </w:rPr>
      </w:pPr>
      <w:r w:rsidRPr="00EC2AAE">
        <w:rPr>
          <w:i/>
          <w:iCs/>
          <w:color w:val="7F7F7F" w:themeColor="text1" w:themeTint="80"/>
        </w:rPr>
        <w:t>[</w:t>
      </w:r>
      <w:r w:rsidR="006D68ED" w:rsidRPr="00EC2AAE">
        <w:rPr>
          <w:i/>
          <w:iCs/>
          <w:color w:val="7F7F7F" w:themeColor="text1" w:themeTint="80"/>
        </w:rPr>
        <w:t>Analysen af integrationer fokuserer på flere aspekter:</w:t>
      </w:r>
    </w:p>
    <w:p w14:paraId="2529D855" w14:textId="77777777" w:rsidR="006D68ED" w:rsidRPr="00EC2AAE" w:rsidRDefault="006D68ED" w:rsidP="006D68ED">
      <w:pPr>
        <w:rPr>
          <w:i/>
          <w:iCs/>
          <w:color w:val="7F7F7F" w:themeColor="text1" w:themeTint="80"/>
        </w:rPr>
      </w:pPr>
    </w:p>
    <w:p w14:paraId="515D0474" w14:textId="77777777" w:rsidR="006D68ED" w:rsidRPr="00EC2AAE" w:rsidRDefault="006D68ED" w:rsidP="006D68ED">
      <w:pPr>
        <w:pStyle w:val="Listeafsnit"/>
        <w:numPr>
          <w:ilvl w:val="0"/>
          <w:numId w:val="49"/>
        </w:numPr>
        <w:rPr>
          <w:i/>
          <w:iCs/>
          <w:color w:val="7F7F7F" w:themeColor="text1" w:themeTint="80"/>
        </w:rPr>
      </w:pPr>
      <w:r w:rsidRPr="00EC2AAE">
        <w:rPr>
          <w:b/>
          <w:bCs/>
          <w:i/>
          <w:iCs/>
          <w:color w:val="7F7F7F" w:themeColor="text1" w:themeTint="80"/>
        </w:rPr>
        <w:t>Robusthed:</w:t>
      </w:r>
      <w:r w:rsidRPr="00EC2AAE">
        <w:rPr>
          <w:i/>
          <w:iCs/>
          <w:color w:val="7F7F7F" w:themeColor="text1" w:themeTint="80"/>
        </w:rPr>
        <w:t xml:space="preserve"> Vurdering af systemets evne til at modstå fejl og fortsætte med at fungere korrekt under forskellige forhold.</w:t>
      </w:r>
    </w:p>
    <w:p w14:paraId="7880AC3B" w14:textId="77777777" w:rsidR="006D68ED" w:rsidRPr="00EC2AAE" w:rsidRDefault="006D68ED" w:rsidP="006D68ED">
      <w:pPr>
        <w:pStyle w:val="Listeafsnit"/>
        <w:numPr>
          <w:ilvl w:val="0"/>
          <w:numId w:val="49"/>
        </w:numPr>
        <w:rPr>
          <w:i/>
          <w:iCs/>
          <w:color w:val="7F7F7F" w:themeColor="text1" w:themeTint="80"/>
        </w:rPr>
      </w:pPr>
      <w:r w:rsidRPr="00EC2AAE">
        <w:rPr>
          <w:b/>
          <w:bCs/>
          <w:i/>
          <w:iCs/>
          <w:color w:val="7F7F7F" w:themeColor="text1" w:themeTint="80"/>
        </w:rPr>
        <w:t>Samspil med andre systemer:</w:t>
      </w:r>
      <w:r w:rsidRPr="00EC2AAE">
        <w:rPr>
          <w:i/>
          <w:iCs/>
          <w:color w:val="7F7F7F" w:themeColor="text1" w:themeTint="80"/>
        </w:rPr>
        <w:t xml:space="preserve"> Undersøgelse af, hvordan systemet interagerer med andre systemer og tjenester, herunder dataudveksling og afhængigheder mellem forskellige komponenter.</w:t>
      </w:r>
    </w:p>
    <w:p w14:paraId="7B5C4852" w14:textId="77777777" w:rsidR="006D68ED" w:rsidRPr="00EC2AAE" w:rsidRDefault="006D68ED" w:rsidP="006D68ED">
      <w:pPr>
        <w:pStyle w:val="Listeafsnit"/>
        <w:numPr>
          <w:ilvl w:val="0"/>
          <w:numId w:val="49"/>
        </w:numPr>
        <w:rPr>
          <w:i/>
          <w:iCs/>
          <w:color w:val="7F7F7F" w:themeColor="text1" w:themeTint="80"/>
        </w:rPr>
      </w:pPr>
      <w:r w:rsidRPr="00EC2AAE">
        <w:rPr>
          <w:b/>
          <w:bCs/>
          <w:i/>
          <w:iCs/>
          <w:color w:val="7F7F7F" w:themeColor="text1" w:themeTint="80"/>
        </w:rPr>
        <w:t>Integrationsteknologier:</w:t>
      </w:r>
      <w:r w:rsidRPr="00EC2AAE">
        <w:rPr>
          <w:i/>
          <w:iCs/>
          <w:color w:val="7F7F7F" w:themeColor="text1" w:themeTint="80"/>
        </w:rPr>
        <w:t xml:space="preserve"> Evaluering af de anvendte teknologier og protokoller til integration, såsom API'er, webservices og middleware, for at sikre effektiv og sikker dataudveksling.</w:t>
      </w:r>
    </w:p>
    <w:p w14:paraId="1E4F596B" w14:textId="29F1F132" w:rsidR="006D68ED" w:rsidRPr="00EC2AAE" w:rsidRDefault="006D68ED" w:rsidP="006D68ED">
      <w:pPr>
        <w:pStyle w:val="Listeafsnit"/>
        <w:numPr>
          <w:ilvl w:val="0"/>
          <w:numId w:val="49"/>
        </w:numPr>
        <w:rPr>
          <w:i/>
          <w:iCs/>
          <w:color w:val="7F7F7F" w:themeColor="text1" w:themeTint="80"/>
        </w:rPr>
      </w:pPr>
      <w:r w:rsidRPr="00EC2AAE">
        <w:rPr>
          <w:b/>
          <w:bCs/>
          <w:i/>
          <w:iCs/>
          <w:color w:val="7F7F7F" w:themeColor="text1" w:themeTint="80"/>
        </w:rPr>
        <w:t>Fejlhåndtering og genopretning:</w:t>
      </w:r>
      <w:r w:rsidRPr="00EC2AAE">
        <w:rPr>
          <w:i/>
          <w:iCs/>
          <w:color w:val="7F7F7F" w:themeColor="text1" w:themeTint="80"/>
        </w:rPr>
        <w:t xml:space="preserve"> Analyse af, hvordan systemet håndterer fejl i integrationer og dets evne til at genoprette fra fejltilstande</w:t>
      </w:r>
      <w:r w:rsidR="5DD72E6D" w:rsidRPr="00EC2AAE">
        <w:rPr>
          <w:i/>
          <w:iCs/>
          <w:color w:val="7F7F7F" w:themeColor="text1" w:themeTint="80"/>
        </w:rPr>
        <w:t>,</w:t>
      </w:r>
      <w:r w:rsidRPr="00EC2AAE">
        <w:rPr>
          <w:i/>
          <w:iCs/>
          <w:color w:val="7F7F7F" w:themeColor="text1" w:themeTint="80"/>
        </w:rPr>
        <w:t xml:space="preserve"> uden tab af data eller funktionalitet.</w:t>
      </w:r>
    </w:p>
    <w:p w14:paraId="65261970" w14:textId="77777777" w:rsidR="006D68ED" w:rsidRPr="00EC2AAE" w:rsidRDefault="006D68ED" w:rsidP="006D68ED">
      <w:pPr>
        <w:pStyle w:val="Listeafsnit"/>
        <w:numPr>
          <w:ilvl w:val="0"/>
          <w:numId w:val="49"/>
        </w:numPr>
        <w:rPr>
          <w:i/>
          <w:iCs/>
          <w:color w:val="7F7F7F" w:themeColor="text1" w:themeTint="80"/>
        </w:rPr>
      </w:pPr>
      <w:r w:rsidRPr="00EC2AAE">
        <w:rPr>
          <w:b/>
          <w:bCs/>
          <w:i/>
          <w:iCs/>
          <w:color w:val="7F7F7F" w:themeColor="text1" w:themeTint="80"/>
        </w:rPr>
        <w:t>Overvågning og logning:</w:t>
      </w:r>
      <w:r w:rsidRPr="00EC2AAE">
        <w:rPr>
          <w:i/>
          <w:iCs/>
          <w:color w:val="7F7F7F" w:themeColor="text1" w:themeTint="80"/>
        </w:rPr>
        <w:t xml:space="preserve"> Vurdering af de metoder, der anvendes til at overvåge integrationer og logge hændelser, for at sikre, at problemer hurtigt kan identificeres og løses.</w:t>
      </w:r>
    </w:p>
    <w:p w14:paraId="01AAC70A" w14:textId="77777777" w:rsidR="006D68ED" w:rsidRPr="00EC2AAE" w:rsidRDefault="006D68ED" w:rsidP="006D68ED">
      <w:pPr>
        <w:pStyle w:val="Listeafsnit"/>
        <w:numPr>
          <w:ilvl w:val="0"/>
          <w:numId w:val="49"/>
        </w:numPr>
        <w:spacing w:after="240"/>
        <w:rPr>
          <w:i/>
          <w:iCs/>
          <w:color w:val="7F7F7F" w:themeColor="text1" w:themeTint="80"/>
        </w:rPr>
      </w:pPr>
      <w:r w:rsidRPr="00EC2AAE">
        <w:rPr>
          <w:b/>
          <w:bCs/>
          <w:i/>
          <w:iCs/>
          <w:color w:val="7F7F7F" w:themeColor="text1" w:themeTint="80"/>
        </w:rPr>
        <w:t>Skalerbarhed:</w:t>
      </w:r>
      <w:r w:rsidRPr="00EC2AAE">
        <w:rPr>
          <w:i/>
          <w:iCs/>
          <w:color w:val="7F7F7F" w:themeColor="text1" w:themeTint="80"/>
        </w:rPr>
        <w:t xml:space="preserve"> Undersøgelse af, om integrationerne kan håndtere øget belastning og fremtidige udvidelser uden at påvirke systemets ydeevne negativt.</w:t>
      </w:r>
    </w:p>
    <w:p w14:paraId="4E9CDD73" w14:textId="008F3D81" w:rsidR="009A2895" w:rsidRPr="00EC2AAE" w:rsidRDefault="00CF7523" w:rsidP="006D68ED">
      <w:pPr>
        <w:rPr>
          <w:i/>
          <w:iCs/>
          <w:color w:val="7F7F7F" w:themeColor="text1" w:themeTint="80"/>
        </w:rPr>
      </w:pPr>
      <w:r w:rsidRPr="00EC2AAE">
        <w:rPr>
          <w:i/>
          <w:iCs/>
          <w:color w:val="7F7F7F" w:themeColor="text1" w:themeTint="80"/>
        </w:rPr>
        <w:t>Formålet er at undersøge</w:t>
      </w:r>
      <w:r w:rsidR="22D7E4B6" w:rsidRPr="00EC2AAE">
        <w:rPr>
          <w:i/>
          <w:iCs/>
          <w:color w:val="7F7F7F" w:themeColor="text1" w:themeTint="80"/>
        </w:rPr>
        <w:t>,</w:t>
      </w:r>
      <w:r w:rsidRPr="00EC2AAE">
        <w:rPr>
          <w:i/>
          <w:iCs/>
          <w:color w:val="7F7F7F" w:themeColor="text1" w:themeTint="80"/>
        </w:rPr>
        <w:t xml:space="preserve"> om</w:t>
      </w:r>
      <w:r w:rsidR="006D68ED" w:rsidRPr="00EC2AAE">
        <w:rPr>
          <w:i/>
          <w:iCs/>
          <w:color w:val="7F7F7F" w:themeColor="text1" w:themeTint="80"/>
        </w:rPr>
        <w:t xml:space="preserve"> integrationerne er robuste, effektive og i stand til at fungere problemfrit med andre systemer og tjenester.</w:t>
      </w:r>
      <w:r w:rsidR="00B909BC" w:rsidRPr="00EC2AAE">
        <w:rPr>
          <w:i/>
          <w:iCs/>
          <w:color w:val="7F7F7F" w:themeColor="text1" w:themeTint="80"/>
        </w:rPr>
        <w:t>]</w:t>
      </w:r>
    </w:p>
    <w:p w14:paraId="4EA7F13E" w14:textId="77777777" w:rsidR="009A2895" w:rsidRPr="009A2895" w:rsidRDefault="009A2895" w:rsidP="009A2895">
      <w:pPr>
        <w:rPr>
          <w:i/>
          <w:iCs/>
        </w:rPr>
      </w:pPr>
    </w:p>
    <w:p w14:paraId="7FB8B069" w14:textId="68C0C575" w:rsidR="007D7F84" w:rsidRPr="00252B5D" w:rsidRDefault="007D7F84" w:rsidP="00252B5D">
      <w:pPr>
        <w:pStyle w:val="Overskrift2"/>
        <w:numPr>
          <w:ilvl w:val="1"/>
          <w:numId w:val="27"/>
        </w:numPr>
      </w:pPr>
      <w:bookmarkStart w:id="16" w:name="_Toc190763187"/>
      <w:r>
        <w:t>Data</w:t>
      </w:r>
      <w:bookmarkEnd w:id="16"/>
    </w:p>
    <w:p w14:paraId="4E8538F5" w14:textId="68CA731A" w:rsidR="006D7B3B" w:rsidRPr="00EC2AAE" w:rsidRDefault="009A2895" w:rsidP="006D7B3B">
      <w:pPr>
        <w:spacing w:after="200"/>
        <w:jc w:val="left"/>
        <w:rPr>
          <w:i/>
          <w:iCs/>
          <w:color w:val="7F7F7F" w:themeColor="text1" w:themeTint="80"/>
        </w:rPr>
      </w:pPr>
      <w:r w:rsidRPr="00EC2AAE">
        <w:rPr>
          <w:i/>
          <w:iCs/>
          <w:color w:val="7F7F7F" w:themeColor="text1" w:themeTint="80"/>
        </w:rPr>
        <w:t>[</w:t>
      </w:r>
      <w:r w:rsidR="006D7B3B" w:rsidRPr="00EC2AAE">
        <w:rPr>
          <w:i/>
          <w:iCs/>
          <w:color w:val="7F7F7F" w:themeColor="text1" w:themeTint="80"/>
        </w:rPr>
        <w:t>Analysen af data fokuserer på flere aspekter:</w:t>
      </w:r>
    </w:p>
    <w:p w14:paraId="67E6DC1A" w14:textId="77777777" w:rsidR="006D7B3B" w:rsidRPr="00EC2AAE" w:rsidRDefault="006D7B3B" w:rsidP="006D7B3B">
      <w:pPr>
        <w:pStyle w:val="Listeafsnit"/>
        <w:numPr>
          <w:ilvl w:val="0"/>
          <w:numId w:val="48"/>
        </w:numPr>
        <w:spacing w:after="200"/>
        <w:jc w:val="left"/>
        <w:rPr>
          <w:i/>
          <w:iCs/>
          <w:color w:val="7F7F7F" w:themeColor="text1" w:themeTint="80"/>
        </w:rPr>
      </w:pPr>
      <w:r w:rsidRPr="00EC2AAE">
        <w:rPr>
          <w:b/>
          <w:bCs/>
          <w:i/>
          <w:iCs/>
          <w:color w:val="7F7F7F" w:themeColor="text1" w:themeTint="80"/>
        </w:rPr>
        <w:t>Datakvalitet:</w:t>
      </w:r>
      <w:r w:rsidRPr="00EC2AAE">
        <w:rPr>
          <w:i/>
          <w:iCs/>
          <w:color w:val="7F7F7F" w:themeColor="text1" w:themeTint="80"/>
        </w:rPr>
        <w:t xml:space="preserve"> Vurdering af dataenes nøjagtighed, komplethed og konsistens for at sikre, at de er pålidelige og anvendelige.</w:t>
      </w:r>
    </w:p>
    <w:p w14:paraId="1E96CE21" w14:textId="77777777" w:rsidR="006D7B3B" w:rsidRPr="00EC2AAE" w:rsidRDefault="006D7B3B" w:rsidP="006D7B3B">
      <w:pPr>
        <w:pStyle w:val="Listeafsnit"/>
        <w:numPr>
          <w:ilvl w:val="0"/>
          <w:numId w:val="48"/>
        </w:numPr>
        <w:spacing w:after="200"/>
        <w:jc w:val="left"/>
        <w:rPr>
          <w:i/>
          <w:iCs/>
          <w:color w:val="7F7F7F" w:themeColor="text1" w:themeTint="80"/>
        </w:rPr>
      </w:pPr>
      <w:r w:rsidRPr="00EC2AAE">
        <w:rPr>
          <w:b/>
          <w:bCs/>
          <w:i/>
          <w:iCs/>
          <w:color w:val="7F7F7F" w:themeColor="text1" w:themeTint="80"/>
        </w:rPr>
        <w:t>Datahåndtering:</w:t>
      </w:r>
      <w:r w:rsidRPr="00EC2AAE">
        <w:rPr>
          <w:i/>
          <w:iCs/>
          <w:color w:val="7F7F7F" w:themeColor="text1" w:themeTint="80"/>
        </w:rPr>
        <w:t xml:space="preserve"> Undersøgelse af, hvordan data indsamles, lagres, behandles og sikres, herunder vurdering af databasedesign og sikkerhedsforanstaltninger.</w:t>
      </w:r>
    </w:p>
    <w:p w14:paraId="1A6E850F" w14:textId="77777777" w:rsidR="006D7B3B" w:rsidRPr="00EC2AAE" w:rsidRDefault="006D7B3B" w:rsidP="006D7B3B">
      <w:pPr>
        <w:pStyle w:val="Listeafsnit"/>
        <w:numPr>
          <w:ilvl w:val="0"/>
          <w:numId w:val="48"/>
        </w:numPr>
        <w:spacing w:after="200"/>
        <w:jc w:val="left"/>
        <w:rPr>
          <w:i/>
          <w:iCs/>
          <w:color w:val="7F7F7F" w:themeColor="text1" w:themeTint="80"/>
        </w:rPr>
      </w:pPr>
      <w:r w:rsidRPr="00EC2AAE">
        <w:rPr>
          <w:b/>
          <w:bCs/>
          <w:i/>
          <w:iCs/>
          <w:color w:val="7F7F7F" w:themeColor="text1" w:themeTint="80"/>
        </w:rPr>
        <w:t>Datamængde:</w:t>
      </w:r>
      <w:r w:rsidRPr="00EC2AAE">
        <w:rPr>
          <w:i/>
          <w:iCs/>
          <w:color w:val="7F7F7F" w:themeColor="text1" w:themeTint="80"/>
        </w:rPr>
        <w:t xml:space="preserve"> Vurdering af systemets datamængde for at tilpasse analysemetoder afhængigt af omfanget.</w:t>
      </w:r>
    </w:p>
    <w:p w14:paraId="1CF3455A" w14:textId="77777777" w:rsidR="006D7B3B" w:rsidRPr="00EC2AAE" w:rsidRDefault="006D7B3B" w:rsidP="006D7B3B">
      <w:pPr>
        <w:pStyle w:val="Listeafsnit"/>
        <w:numPr>
          <w:ilvl w:val="0"/>
          <w:numId w:val="48"/>
        </w:numPr>
        <w:spacing w:after="200"/>
        <w:jc w:val="left"/>
        <w:rPr>
          <w:i/>
          <w:iCs/>
          <w:color w:val="7F7F7F" w:themeColor="text1" w:themeTint="80"/>
        </w:rPr>
      </w:pPr>
      <w:r w:rsidRPr="00EC2AAE">
        <w:rPr>
          <w:b/>
          <w:bCs/>
          <w:i/>
          <w:iCs/>
          <w:color w:val="7F7F7F" w:themeColor="text1" w:themeTint="80"/>
        </w:rPr>
        <w:t>Overensstemmelse med lovgivning og standarder:</w:t>
      </w:r>
      <w:r w:rsidRPr="00EC2AAE">
        <w:rPr>
          <w:i/>
          <w:iCs/>
          <w:color w:val="7F7F7F" w:themeColor="text1" w:themeTint="80"/>
        </w:rPr>
        <w:t xml:space="preserve"> Sikring af, at datahåndteringen overholder relevante lovgivninger og standarder, såsom GDPR, for at beskytte persondata og sikre compliance.</w:t>
      </w:r>
    </w:p>
    <w:p w14:paraId="3BB84A50" w14:textId="77777777" w:rsidR="006D7B3B" w:rsidRPr="00EC2AAE" w:rsidRDefault="006D7B3B" w:rsidP="006D7B3B">
      <w:pPr>
        <w:pStyle w:val="Listeafsnit"/>
        <w:numPr>
          <w:ilvl w:val="0"/>
          <w:numId w:val="48"/>
        </w:numPr>
        <w:spacing w:after="200"/>
        <w:jc w:val="left"/>
        <w:rPr>
          <w:i/>
          <w:iCs/>
          <w:color w:val="7F7F7F" w:themeColor="text1" w:themeTint="80"/>
        </w:rPr>
      </w:pPr>
      <w:r w:rsidRPr="00EC2AAE">
        <w:rPr>
          <w:b/>
          <w:bCs/>
          <w:i/>
          <w:iCs/>
          <w:color w:val="7F7F7F" w:themeColor="text1" w:themeTint="80"/>
        </w:rPr>
        <w:t>Dataintegritet:</w:t>
      </w:r>
      <w:r w:rsidRPr="00EC2AAE">
        <w:rPr>
          <w:i/>
          <w:iCs/>
          <w:color w:val="7F7F7F" w:themeColor="text1" w:themeTint="80"/>
        </w:rPr>
        <w:t xml:space="preserve"> Kontrol af dataenes gyldighed og korrekthed for at sikre, at de kan bruges til pålidelig beslutningstagning.</w:t>
      </w:r>
    </w:p>
    <w:p w14:paraId="1778F1E7" w14:textId="2359E8FD" w:rsidR="00366982" w:rsidRPr="00EC2AAE" w:rsidRDefault="006D7B3B" w:rsidP="006D7B3B">
      <w:pPr>
        <w:pStyle w:val="Listeafsnit"/>
        <w:numPr>
          <w:ilvl w:val="0"/>
          <w:numId w:val="48"/>
        </w:numPr>
        <w:spacing w:after="200"/>
        <w:jc w:val="left"/>
        <w:rPr>
          <w:i/>
          <w:iCs/>
          <w:color w:val="7F7F7F" w:themeColor="text1" w:themeTint="80"/>
        </w:rPr>
      </w:pPr>
      <w:r w:rsidRPr="00EC2AAE">
        <w:rPr>
          <w:b/>
          <w:bCs/>
          <w:i/>
          <w:iCs/>
          <w:color w:val="7F7F7F" w:themeColor="text1" w:themeTint="80"/>
        </w:rPr>
        <w:t xml:space="preserve">Data </w:t>
      </w:r>
      <w:r w:rsidR="00366982" w:rsidRPr="00EC2AAE">
        <w:rPr>
          <w:b/>
          <w:bCs/>
          <w:i/>
          <w:iCs/>
          <w:color w:val="7F7F7F" w:themeColor="text1" w:themeTint="80"/>
        </w:rPr>
        <w:t>g</w:t>
      </w:r>
      <w:r w:rsidRPr="00EC2AAE">
        <w:rPr>
          <w:b/>
          <w:bCs/>
          <w:i/>
          <w:iCs/>
          <w:color w:val="7F7F7F" w:themeColor="text1" w:themeTint="80"/>
        </w:rPr>
        <w:t>overnance:</w:t>
      </w:r>
      <w:r w:rsidRPr="00EC2AAE">
        <w:rPr>
          <w:i/>
          <w:iCs/>
          <w:color w:val="7F7F7F" w:themeColor="text1" w:themeTint="80"/>
        </w:rPr>
        <w:t xml:space="preserve"> Implementering af politikker og procedurer for effektiv datahåndtering og -sikkerhed.</w:t>
      </w:r>
    </w:p>
    <w:p w14:paraId="0122546D" w14:textId="1CDCCF2E" w:rsidR="00426351" w:rsidRPr="00EC2AAE" w:rsidRDefault="00366982" w:rsidP="000000FE">
      <w:pPr>
        <w:jc w:val="left"/>
        <w:rPr>
          <w:i/>
          <w:iCs/>
          <w:color w:val="7F7F7F" w:themeColor="text1" w:themeTint="80"/>
        </w:rPr>
      </w:pPr>
      <w:r w:rsidRPr="00EC2AAE">
        <w:rPr>
          <w:i/>
          <w:iCs/>
          <w:color w:val="7F7F7F" w:themeColor="text1" w:themeTint="80"/>
        </w:rPr>
        <w:t>Formålet er at undersøge</w:t>
      </w:r>
      <w:r w:rsidR="084E74BA" w:rsidRPr="00EC2AAE">
        <w:rPr>
          <w:i/>
          <w:iCs/>
          <w:color w:val="7F7F7F" w:themeColor="text1" w:themeTint="80"/>
        </w:rPr>
        <w:t>,</w:t>
      </w:r>
      <w:r w:rsidRPr="00EC2AAE">
        <w:rPr>
          <w:i/>
          <w:iCs/>
          <w:color w:val="7F7F7F" w:themeColor="text1" w:themeTint="80"/>
        </w:rPr>
        <w:t xml:space="preserve"> om data er af høj kvalitet, pålidelige og i overensstemmelse med relevante lovgivninger og standarder.</w:t>
      </w:r>
      <w:r w:rsidR="006D7B3B" w:rsidRPr="00EC2AAE">
        <w:rPr>
          <w:i/>
          <w:iCs/>
          <w:color w:val="7F7F7F" w:themeColor="text1" w:themeTint="80"/>
        </w:rPr>
        <w:t>]</w:t>
      </w:r>
    </w:p>
    <w:p w14:paraId="7F06114D" w14:textId="77777777" w:rsidR="000000FE" w:rsidRDefault="000000FE">
      <w:pPr>
        <w:spacing w:after="200"/>
        <w:jc w:val="left"/>
        <w:rPr>
          <w:i/>
          <w:iCs/>
        </w:rPr>
      </w:pPr>
    </w:p>
    <w:p w14:paraId="2DC8EB93" w14:textId="77777777" w:rsidR="00411A86" w:rsidRDefault="00411A86">
      <w:pPr>
        <w:spacing w:after="200"/>
        <w:jc w:val="left"/>
        <w:rPr>
          <w:rFonts w:ascii="Georgia" w:eastAsiaTheme="majorEastAsia" w:hAnsi="Georgia" w:cstheme="majorBidi"/>
          <w:b/>
          <w:bCs/>
          <w:sz w:val="28"/>
          <w:szCs w:val="28"/>
        </w:rPr>
      </w:pPr>
      <w:r>
        <w:br w:type="page"/>
      </w:r>
    </w:p>
    <w:p w14:paraId="22C4F077" w14:textId="1CD83729" w:rsidR="007D7F84" w:rsidRDefault="007D7F84" w:rsidP="007D7F84">
      <w:pPr>
        <w:pStyle w:val="Overskrift1"/>
      </w:pPr>
      <w:bookmarkStart w:id="17" w:name="_Toc190763188"/>
      <w:r>
        <w:lastRenderedPageBreak/>
        <w:t>It-sikkerhed</w:t>
      </w:r>
      <w:bookmarkEnd w:id="17"/>
    </w:p>
    <w:p w14:paraId="798045DC" w14:textId="7DCF4790" w:rsidR="00CF0A15" w:rsidRPr="00EC2AAE" w:rsidRDefault="007D7F84" w:rsidP="00CF0A15">
      <w:pPr>
        <w:spacing w:after="240"/>
        <w:rPr>
          <w:i/>
          <w:iCs/>
          <w:color w:val="7F7F7F" w:themeColor="text1" w:themeTint="80"/>
        </w:rPr>
      </w:pPr>
      <w:r w:rsidRPr="00EC2AAE">
        <w:rPr>
          <w:i/>
          <w:iCs/>
          <w:color w:val="7F7F7F" w:themeColor="text1" w:themeTint="80"/>
        </w:rPr>
        <w:t>[</w:t>
      </w:r>
      <w:r w:rsidR="00A57FDF" w:rsidRPr="00EC2AAE">
        <w:rPr>
          <w:i/>
          <w:iCs/>
          <w:color w:val="7F7F7F" w:themeColor="text1" w:themeTint="80"/>
        </w:rPr>
        <w:t>Analysen af i</w:t>
      </w:r>
      <w:r w:rsidR="00CF0A15" w:rsidRPr="00EC2AAE">
        <w:rPr>
          <w:i/>
          <w:iCs/>
          <w:color w:val="7F7F7F" w:themeColor="text1" w:themeTint="80"/>
        </w:rPr>
        <w:t>t-sikkerhed foretage</w:t>
      </w:r>
      <w:r w:rsidR="00A14176" w:rsidRPr="00EC2AAE">
        <w:rPr>
          <w:i/>
          <w:iCs/>
          <w:color w:val="7F7F7F" w:themeColor="text1" w:themeTint="80"/>
        </w:rPr>
        <w:t>r</w:t>
      </w:r>
      <w:r w:rsidR="00CF0A15" w:rsidRPr="00EC2AAE">
        <w:rPr>
          <w:i/>
          <w:iCs/>
          <w:color w:val="7F7F7F" w:themeColor="text1" w:themeTint="80"/>
        </w:rPr>
        <w:t xml:space="preserve"> en vurdering af systemets sikkerhedstilstand og dets evne til at identificere, beskytte og mitigere cybersikkerhedsrisici og -trusler. </w:t>
      </w:r>
    </w:p>
    <w:p w14:paraId="63670EDB" w14:textId="3AAAD723" w:rsidR="00912336" w:rsidRPr="00EC2AAE" w:rsidRDefault="00A14176" w:rsidP="00CF0A15">
      <w:pPr>
        <w:spacing w:after="240"/>
        <w:rPr>
          <w:i/>
          <w:iCs/>
          <w:color w:val="7F7F7F" w:themeColor="text1" w:themeTint="80"/>
        </w:rPr>
      </w:pPr>
      <w:r w:rsidRPr="00EC2AAE">
        <w:rPr>
          <w:i/>
          <w:iCs/>
          <w:color w:val="7F7F7F" w:themeColor="text1" w:themeTint="80"/>
        </w:rPr>
        <w:t xml:space="preserve">Der laves </w:t>
      </w:r>
      <w:r w:rsidR="00CF0A15" w:rsidRPr="00EC2AAE">
        <w:rPr>
          <w:i/>
          <w:iCs/>
          <w:color w:val="7F7F7F" w:themeColor="text1" w:themeTint="80"/>
        </w:rPr>
        <w:t xml:space="preserve">en gennemgang af de sikkerhedsforanstaltninger, der er implementeret, samt en vurdering af deres effektivitet. </w:t>
      </w:r>
      <w:r w:rsidR="000121BA" w:rsidRPr="00EC2AAE">
        <w:rPr>
          <w:i/>
          <w:iCs/>
          <w:color w:val="7F7F7F" w:themeColor="text1" w:themeTint="80"/>
        </w:rPr>
        <w:t>Her v</w:t>
      </w:r>
      <w:r w:rsidR="00CF0A15" w:rsidRPr="00EC2AAE">
        <w:rPr>
          <w:i/>
          <w:iCs/>
          <w:color w:val="7F7F7F" w:themeColor="text1" w:themeTint="80"/>
        </w:rPr>
        <w:t>urdere</w:t>
      </w:r>
      <w:r w:rsidR="000121BA" w:rsidRPr="00EC2AAE">
        <w:rPr>
          <w:i/>
          <w:iCs/>
          <w:color w:val="7F7F7F" w:themeColor="text1" w:themeTint="80"/>
        </w:rPr>
        <w:t>s</w:t>
      </w:r>
      <w:r w:rsidR="00CF0A15" w:rsidRPr="00EC2AAE">
        <w:rPr>
          <w:i/>
          <w:iCs/>
          <w:color w:val="7F7F7F" w:themeColor="text1" w:themeTint="80"/>
        </w:rPr>
        <w:t xml:space="preserve"> bl.a. overholdelsen af Statens Tekniske Minimumskrav og Domstolenes egne it-sikkerhedspolitikker. Der udføres også penetrationstest, som giver indsigt i systemets sårbarheder og potentielle risici.</w:t>
      </w:r>
    </w:p>
    <w:p w14:paraId="4124C35B" w14:textId="558B94E5" w:rsidR="003C6757" w:rsidRPr="00EC2AAE" w:rsidRDefault="00912336" w:rsidP="00CF0A15">
      <w:pPr>
        <w:spacing w:after="240"/>
        <w:rPr>
          <w:i/>
          <w:iCs/>
          <w:color w:val="7F7F7F" w:themeColor="text1" w:themeTint="80"/>
        </w:rPr>
      </w:pPr>
      <w:r w:rsidRPr="00EC2AAE">
        <w:rPr>
          <w:i/>
          <w:iCs/>
          <w:color w:val="7F7F7F" w:themeColor="text1" w:themeTint="80"/>
        </w:rPr>
        <w:t xml:space="preserve">Formålet er at give et klart billede af systemets nuværende sikkerhedsniveau og overholdelse at </w:t>
      </w:r>
      <w:r w:rsidR="00C215E5" w:rsidRPr="00EC2AAE">
        <w:rPr>
          <w:i/>
          <w:iCs/>
          <w:color w:val="7F7F7F" w:themeColor="text1" w:themeTint="80"/>
        </w:rPr>
        <w:t>sikkerhedskrav</w:t>
      </w:r>
      <w:r w:rsidRPr="00EC2AAE">
        <w:rPr>
          <w:i/>
          <w:iCs/>
          <w:color w:val="7F7F7F" w:themeColor="text1" w:themeTint="80"/>
        </w:rPr>
        <w:t>.]</w:t>
      </w:r>
    </w:p>
    <w:p w14:paraId="2AF6E843" w14:textId="6CECDFA2" w:rsidR="003C6757" w:rsidRDefault="00FF5664" w:rsidP="003C6757">
      <w:pPr>
        <w:ind w:left="567"/>
      </w:pPr>
      <w:r>
        <w:t xml:space="preserve"> </w:t>
      </w:r>
    </w:p>
    <w:p w14:paraId="760BE10E" w14:textId="0D6B9D89" w:rsidR="007D7F84" w:rsidRPr="00B26229" w:rsidRDefault="007D7F84" w:rsidP="00CF0A15">
      <w:pPr>
        <w:spacing w:after="240"/>
      </w:pPr>
      <w:r>
        <w:br w:type="page"/>
      </w:r>
    </w:p>
    <w:p w14:paraId="339D36C0" w14:textId="47ED4F66" w:rsidR="007D7F84" w:rsidRDefault="007D7F84" w:rsidP="007D7F84">
      <w:pPr>
        <w:pStyle w:val="Overskrift1"/>
      </w:pPr>
      <w:bookmarkStart w:id="18" w:name="_Toc190763189"/>
      <w:r>
        <w:lastRenderedPageBreak/>
        <w:t>Økonomi og leverandørforhold</w:t>
      </w:r>
      <w:bookmarkEnd w:id="18"/>
    </w:p>
    <w:p w14:paraId="7F63CEE4" w14:textId="46C16CB2" w:rsidR="00F53621" w:rsidRPr="00EC2AAE" w:rsidRDefault="007D7F84" w:rsidP="00F53621">
      <w:pPr>
        <w:rPr>
          <w:i/>
          <w:iCs/>
          <w:color w:val="7F7F7F" w:themeColor="text1" w:themeTint="80"/>
        </w:rPr>
      </w:pPr>
      <w:r w:rsidRPr="00EC2AAE">
        <w:rPr>
          <w:i/>
          <w:iCs/>
          <w:color w:val="7F7F7F" w:themeColor="text1" w:themeTint="80"/>
        </w:rPr>
        <w:t>[</w:t>
      </w:r>
      <w:r w:rsidR="00F53621" w:rsidRPr="00EC2AAE">
        <w:rPr>
          <w:i/>
          <w:iCs/>
          <w:color w:val="7F7F7F" w:themeColor="text1" w:themeTint="80"/>
        </w:rPr>
        <w:t>Økonomi og leverandørforhold belyser systemets økonomiske situation og leverandørforhold. De tekniske fund fra analysen kobles til eventuelle økonomiske konsekvenser, og systemets dokumentation vurderes. Der foretages en beregning af systemets Total Cost of Ownership (TCO</w:t>
      </w:r>
      <w:r w:rsidR="7FAC8C47" w:rsidRPr="00EC2AAE">
        <w:rPr>
          <w:i/>
          <w:iCs/>
          <w:color w:val="7F7F7F" w:themeColor="text1" w:themeTint="80"/>
        </w:rPr>
        <w:t>)</w:t>
      </w:r>
      <w:r w:rsidR="4AFE27CB" w:rsidRPr="00EC2AAE">
        <w:rPr>
          <w:i/>
          <w:iCs/>
          <w:color w:val="7F7F7F" w:themeColor="text1" w:themeTint="80"/>
        </w:rPr>
        <w:t>,</w:t>
      </w:r>
      <w:r w:rsidR="00F53621" w:rsidRPr="00EC2AAE">
        <w:rPr>
          <w:i/>
          <w:iCs/>
          <w:color w:val="7F7F7F" w:themeColor="text1" w:themeTint="80"/>
        </w:rPr>
        <w:t xml:space="preserve"> samt en vurdering af budgetoverholdelse og omkostningseffektivitet. </w:t>
      </w:r>
      <w:r w:rsidR="005D1D83" w:rsidRPr="00EC2AAE">
        <w:rPr>
          <w:i/>
          <w:iCs/>
          <w:color w:val="7F7F7F" w:themeColor="text1" w:themeTint="80"/>
        </w:rPr>
        <w:t>E</w:t>
      </w:r>
      <w:r w:rsidR="00F53621" w:rsidRPr="00EC2AAE">
        <w:rPr>
          <w:i/>
          <w:iCs/>
          <w:color w:val="7F7F7F" w:themeColor="text1" w:themeTint="80"/>
        </w:rPr>
        <w:t xml:space="preserve">ksisterende drifts-, vedligeholds- og udviklingsomkostninger </w:t>
      </w:r>
      <w:r w:rsidR="005D1D83" w:rsidRPr="00EC2AAE">
        <w:rPr>
          <w:i/>
          <w:iCs/>
          <w:color w:val="7F7F7F" w:themeColor="text1" w:themeTint="80"/>
        </w:rPr>
        <w:t xml:space="preserve">vurderes </w:t>
      </w:r>
      <w:r w:rsidR="00F53621" w:rsidRPr="00EC2AAE">
        <w:rPr>
          <w:i/>
          <w:iCs/>
          <w:color w:val="7F7F7F" w:themeColor="text1" w:themeTint="80"/>
        </w:rPr>
        <w:t>i forhold til lignende systemer.</w:t>
      </w:r>
    </w:p>
    <w:p w14:paraId="3304FC89" w14:textId="77777777" w:rsidR="00F53621" w:rsidRPr="00EC2AAE" w:rsidRDefault="00F53621" w:rsidP="00F53621">
      <w:pPr>
        <w:rPr>
          <w:i/>
          <w:iCs/>
          <w:color w:val="7F7F7F" w:themeColor="text1" w:themeTint="80"/>
        </w:rPr>
      </w:pPr>
    </w:p>
    <w:p w14:paraId="6158E969" w14:textId="1A79822B" w:rsidR="00F53621" w:rsidRPr="00EC2AAE" w:rsidRDefault="00F53621" w:rsidP="00F53621">
      <w:pPr>
        <w:rPr>
          <w:i/>
          <w:iCs/>
          <w:color w:val="7F7F7F" w:themeColor="text1" w:themeTint="80"/>
        </w:rPr>
      </w:pPr>
      <w:r w:rsidRPr="00EC2AAE">
        <w:rPr>
          <w:i/>
          <w:iCs/>
          <w:color w:val="7F7F7F" w:themeColor="text1" w:themeTint="80"/>
        </w:rPr>
        <w:t>Drifts- og udviklingskontrakter bruges til at identificere kontraktuelle begrænsninger og dokumentere omkostninger forbundet med drift og udvikling. Udgiftsforecast dokumenterer planlagte investeringer og udarbejder et langsigtet budget. Potentielle (tabte) gevinster vurderes, og årsager til tabte gevinster identificeres. Markedskendskab og markedsudbud analyserer markedet for anvendte teknologier og vurderer leverandørernes styrker og svagheder. Hertil vurderes nuværende kompetencer og fremtidige behov. Forholdet til leverandører belyses, herunder kontraktuelle forpligtelser, afhængigheder og potentielle risici.</w:t>
      </w:r>
    </w:p>
    <w:p w14:paraId="2AFF5296" w14:textId="77777777" w:rsidR="00F53621" w:rsidRPr="00EC2AAE" w:rsidRDefault="00F53621" w:rsidP="00F53621">
      <w:pPr>
        <w:rPr>
          <w:i/>
          <w:iCs/>
          <w:color w:val="7F7F7F" w:themeColor="text1" w:themeTint="80"/>
        </w:rPr>
      </w:pPr>
    </w:p>
    <w:p w14:paraId="2E5822D8" w14:textId="08FAEBAB" w:rsidR="00F33AB3" w:rsidRPr="00EC2AAE" w:rsidRDefault="00F53621" w:rsidP="0012693E">
      <w:pPr>
        <w:rPr>
          <w:color w:val="7F7F7F" w:themeColor="text1" w:themeTint="80"/>
        </w:rPr>
      </w:pPr>
      <w:r w:rsidRPr="00EC2AAE">
        <w:rPr>
          <w:i/>
          <w:iCs/>
          <w:color w:val="7F7F7F" w:themeColor="text1" w:themeTint="80"/>
        </w:rPr>
        <w:t>Formålet er at give et klart billede af de økonomiske aspekter og leverandørforhold, der påvirker systemets langsigtede bæredygtighed og effektivitet.</w:t>
      </w:r>
      <w:r w:rsidR="008F5FA7" w:rsidRPr="00EC2AAE">
        <w:rPr>
          <w:i/>
          <w:iCs/>
          <w:color w:val="7F7F7F" w:themeColor="text1" w:themeTint="80"/>
        </w:rPr>
        <w:t>]</w:t>
      </w:r>
    </w:p>
    <w:p w14:paraId="3EFBBBEB" w14:textId="77777777" w:rsidR="008F5FA7" w:rsidRDefault="008F5FA7" w:rsidP="00F33AB3"/>
    <w:p w14:paraId="7CBAC7F1" w14:textId="5225ACDD" w:rsidR="00A53388" w:rsidRDefault="00BF3933" w:rsidP="00A53388">
      <w:pPr>
        <w:ind w:left="567"/>
      </w:pPr>
      <w:bookmarkStart w:id="19" w:name="OLE_LINK48"/>
      <w:r>
        <w:t xml:space="preserve"> </w:t>
      </w:r>
    </w:p>
    <w:bookmarkEnd w:id="19"/>
    <w:p w14:paraId="2FF3ABCE" w14:textId="77777777" w:rsidR="007D7F84" w:rsidRDefault="007D7F84" w:rsidP="00A0533C">
      <w:pPr>
        <w:spacing w:after="200"/>
        <w:rPr>
          <w:rFonts w:ascii="Georgia" w:eastAsiaTheme="majorEastAsia" w:hAnsi="Georgia" w:cstheme="majorBidi"/>
          <w:b/>
          <w:bCs/>
          <w:sz w:val="28"/>
          <w:szCs w:val="28"/>
        </w:rPr>
      </w:pPr>
      <w:r>
        <w:br w:type="page"/>
      </w:r>
    </w:p>
    <w:p w14:paraId="0B1C8607" w14:textId="32E48BFA" w:rsidR="007D7F84" w:rsidRDefault="007D7F84" w:rsidP="007D7F84">
      <w:pPr>
        <w:pStyle w:val="Overskrift1"/>
      </w:pPr>
      <w:bookmarkStart w:id="20" w:name="_Toc190763190"/>
      <w:r>
        <w:lastRenderedPageBreak/>
        <w:t>Legacy-vurdering</w:t>
      </w:r>
      <w:bookmarkEnd w:id="20"/>
    </w:p>
    <w:p w14:paraId="67B7703E" w14:textId="0D01D0BB" w:rsidR="002D65B1" w:rsidRPr="00EC2AAE" w:rsidRDefault="007D7F84" w:rsidP="002D65B1">
      <w:pPr>
        <w:spacing w:after="120"/>
        <w:rPr>
          <w:i/>
          <w:iCs/>
          <w:color w:val="7F7F7F" w:themeColor="text1" w:themeTint="80"/>
        </w:rPr>
      </w:pPr>
      <w:r w:rsidRPr="00EC2AAE">
        <w:rPr>
          <w:i/>
          <w:iCs/>
          <w:color w:val="7F7F7F" w:themeColor="text1" w:themeTint="80"/>
        </w:rPr>
        <w:t>[</w:t>
      </w:r>
      <w:r w:rsidR="002D65B1" w:rsidRPr="00EC2AAE">
        <w:rPr>
          <w:i/>
          <w:iCs/>
          <w:color w:val="7F7F7F" w:themeColor="text1" w:themeTint="80"/>
        </w:rPr>
        <w:t>Legacy-vurdering opsummerer konklusionerne fra den dybdegående analyse, som vurderer systemets tilstand ud fra de fire områder beskrevet i legacy-analyse metoden. Hovedpointerne fra analysen samles her, og den dybdegående analyse sammenholdes med den udførte legacy-screening</w:t>
      </w:r>
      <w:r w:rsidR="707A2B33" w:rsidRPr="00EC2AAE">
        <w:rPr>
          <w:i/>
          <w:iCs/>
          <w:color w:val="7F7F7F" w:themeColor="text1" w:themeTint="80"/>
        </w:rPr>
        <w:t>,</w:t>
      </w:r>
      <w:r w:rsidR="002D65B1" w:rsidRPr="00EC2AAE">
        <w:rPr>
          <w:i/>
          <w:iCs/>
          <w:color w:val="7F7F7F" w:themeColor="text1" w:themeTint="80"/>
        </w:rPr>
        <w:t xml:space="preserve"> samt Domstolsstyrelsens definition af legacy.</w:t>
      </w:r>
    </w:p>
    <w:p w14:paraId="04DABEE1" w14:textId="35975862" w:rsidR="007D7F84" w:rsidRPr="00EC2AAE" w:rsidRDefault="00C831E9" w:rsidP="002D65B1">
      <w:pPr>
        <w:spacing w:after="120"/>
        <w:rPr>
          <w:i/>
          <w:iCs/>
          <w:color w:val="7F7F7F" w:themeColor="text1" w:themeTint="80"/>
        </w:rPr>
      </w:pPr>
      <w:r w:rsidRPr="00EC2AAE">
        <w:rPr>
          <w:i/>
          <w:iCs/>
          <w:color w:val="7F7F7F" w:themeColor="text1" w:themeTint="80"/>
        </w:rPr>
        <w:t xml:space="preserve">Domstolsstyrelsen </w:t>
      </w:r>
      <w:r w:rsidR="00BB5F4B" w:rsidRPr="00EC2AAE">
        <w:rPr>
          <w:i/>
          <w:iCs/>
          <w:color w:val="7F7F7F" w:themeColor="text1" w:themeTint="80"/>
        </w:rPr>
        <w:t>illustrerer</w:t>
      </w:r>
      <w:r w:rsidRPr="00EC2AAE">
        <w:rPr>
          <w:i/>
          <w:iCs/>
          <w:color w:val="7F7F7F" w:themeColor="text1" w:themeTint="80"/>
        </w:rPr>
        <w:t xml:space="preserve"> den samlede l</w:t>
      </w:r>
      <w:r w:rsidR="002D65B1" w:rsidRPr="00EC2AAE">
        <w:rPr>
          <w:i/>
          <w:iCs/>
          <w:color w:val="7F7F7F" w:themeColor="text1" w:themeTint="80"/>
        </w:rPr>
        <w:t xml:space="preserve">egacy-vurdering i et </w:t>
      </w:r>
      <w:r w:rsidR="00EF65A2" w:rsidRPr="00EC2AAE">
        <w:rPr>
          <w:i/>
          <w:iCs/>
          <w:color w:val="7F7F7F" w:themeColor="text1" w:themeTint="80"/>
        </w:rPr>
        <w:t>radar</w:t>
      </w:r>
      <w:r w:rsidR="002D65B1" w:rsidRPr="00EC2AAE">
        <w:rPr>
          <w:i/>
          <w:iCs/>
          <w:color w:val="7F7F7F" w:themeColor="text1" w:themeTint="80"/>
        </w:rPr>
        <w:t xml:space="preserve">-diagram, som viser en indikation </w:t>
      </w:r>
      <w:r w:rsidR="6A28145A" w:rsidRPr="00EC2AAE">
        <w:rPr>
          <w:i/>
          <w:iCs/>
          <w:color w:val="7F7F7F" w:themeColor="text1" w:themeTint="80"/>
        </w:rPr>
        <w:t>fra</w:t>
      </w:r>
      <w:r w:rsidR="002D65B1" w:rsidRPr="00EC2AAE">
        <w:rPr>
          <w:i/>
          <w:iCs/>
          <w:color w:val="7F7F7F" w:themeColor="text1" w:themeTint="80"/>
        </w:rPr>
        <w:t xml:space="preserve"> ingen til høj legacy.</w:t>
      </w:r>
      <w:r w:rsidR="00EF65A2" w:rsidRPr="00EC2AAE">
        <w:rPr>
          <w:i/>
          <w:iCs/>
          <w:color w:val="7F7F7F" w:themeColor="text1" w:themeTint="80"/>
        </w:rPr>
        <w:t xml:space="preserve">] </w:t>
      </w:r>
    </w:p>
    <w:p w14:paraId="11C89060" w14:textId="6A1A964E" w:rsidR="00CC16FF" w:rsidRPr="00A162BC" w:rsidRDefault="00A162BC" w:rsidP="00A162BC">
      <w:pPr>
        <w:spacing w:after="120"/>
        <w:jc w:val="center"/>
        <w:rPr>
          <w:i/>
          <w:iCs/>
        </w:rPr>
      </w:pPr>
      <w:r>
        <w:rPr>
          <w:noProof/>
        </w:rPr>
        <w:drawing>
          <wp:anchor distT="0" distB="0" distL="114300" distR="114300" simplePos="0" relativeHeight="251658241" behindDoc="0" locked="0" layoutInCell="1" allowOverlap="1" wp14:anchorId="768B736F" wp14:editId="3CB35909">
            <wp:simplePos x="0" y="0"/>
            <wp:positionH relativeFrom="column">
              <wp:posOffset>5202173</wp:posOffset>
            </wp:positionH>
            <wp:positionV relativeFrom="paragraph">
              <wp:posOffset>340945</wp:posOffset>
            </wp:positionV>
            <wp:extent cx="843280" cy="874304"/>
            <wp:effectExtent l="0" t="0" r="0" b="254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3280" cy="874304"/>
                    </a:xfrm>
                    <a:prstGeom prst="rect">
                      <a:avLst/>
                    </a:prstGeom>
                    <a:noFill/>
                  </pic:spPr>
                </pic:pic>
              </a:graphicData>
            </a:graphic>
            <wp14:sizeRelH relativeFrom="margin">
              <wp14:pctWidth>0</wp14:pctWidth>
            </wp14:sizeRelH>
            <wp14:sizeRelV relativeFrom="margin">
              <wp14:pctHeight>0</wp14:pctHeight>
            </wp14:sizeRelV>
          </wp:anchor>
        </w:drawing>
      </w:r>
      <w:r>
        <w:rPr>
          <w:i/>
          <w:iCs/>
          <w:noProof/>
        </w:rPr>
        <w:drawing>
          <wp:inline distT="0" distB="0" distL="0" distR="0" wp14:anchorId="5B4B086F" wp14:editId="719A30E7">
            <wp:extent cx="4806285" cy="2671949"/>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1888" cy="2686183"/>
                    </a:xfrm>
                    <a:prstGeom prst="rect">
                      <a:avLst/>
                    </a:prstGeom>
                    <a:noFill/>
                  </pic:spPr>
                </pic:pic>
              </a:graphicData>
            </a:graphic>
          </wp:inline>
        </w:drawing>
      </w:r>
    </w:p>
    <w:p w14:paraId="3B46FA5D" w14:textId="255312D4" w:rsidR="00DC02D5" w:rsidRDefault="00CC16FF" w:rsidP="00CC16FF">
      <w:pPr>
        <w:pStyle w:val="Billedtekst"/>
        <w:jc w:val="center"/>
      </w:pPr>
      <w:r>
        <w:t xml:space="preserve">Figur </w:t>
      </w:r>
      <w:r w:rsidR="008D39E3">
        <w:fldChar w:fldCharType="begin"/>
      </w:r>
      <w:r w:rsidR="008D39E3">
        <w:instrText xml:space="preserve"> SEQ Figur \* ARABIC </w:instrText>
      </w:r>
      <w:r w:rsidR="008D39E3">
        <w:fldChar w:fldCharType="separate"/>
      </w:r>
      <w:r w:rsidR="003A3AA8">
        <w:rPr>
          <w:noProof/>
        </w:rPr>
        <w:t>2</w:t>
      </w:r>
      <w:r w:rsidR="008D39E3">
        <w:rPr>
          <w:noProof/>
        </w:rPr>
        <w:fldChar w:fldCharType="end"/>
      </w:r>
      <w:r>
        <w:t xml:space="preserve">.: </w:t>
      </w:r>
      <w:r w:rsidRPr="004915C6">
        <w:t>Legacy-vurdering</w:t>
      </w:r>
      <w:r>
        <w:t xml:space="preserve"> af [system]</w:t>
      </w:r>
      <w:r w:rsidRPr="004915C6">
        <w:t xml:space="preserve"> ud fra den dybdegående analyse.</w:t>
      </w:r>
    </w:p>
    <w:p w14:paraId="586C51A6" w14:textId="17D60EF1" w:rsidR="007D7F84" w:rsidRDefault="007D7F84" w:rsidP="007D7F84"/>
    <w:p w14:paraId="507D9769" w14:textId="77777777" w:rsidR="007D7F84" w:rsidRDefault="007D7F84" w:rsidP="007D7F84"/>
    <w:p w14:paraId="04FDEB8D" w14:textId="77777777" w:rsidR="00F25976" w:rsidRDefault="00F25976" w:rsidP="007D7F84"/>
    <w:p w14:paraId="6E92D107" w14:textId="77777777" w:rsidR="00F25976" w:rsidRDefault="00F25976" w:rsidP="007D7F84"/>
    <w:p w14:paraId="067A9F94" w14:textId="77777777" w:rsidR="006A7845" w:rsidRDefault="006A7845">
      <w:pPr>
        <w:spacing w:after="200"/>
        <w:jc w:val="left"/>
        <w:rPr>
          <w:rFonts w:ascii="Georgia" w:eastAsiaTheme="majorEastAsia" w:hAnsi="Georgia" w:cstheme="majorBidi"/>
          <w:b/>
          <w:bCs/>
          <w:sz w:val="28"/>
          <w:szCs w:val="28"/>
        </w:rPr>
      </w:pPr>
      <w:r>
        <w:br w:type="page"/>
      </w:r>
    </w:p>
    <w:p w14:paraId="631CAF56" w14:textId="6B4D1063" w:rsidR="00466C9D" w:rsidRDefault="00B366A7" w:rsidP="00F25976">
      <w:pPr>
        <w:pStyle w:val="Overskrift1"/>
      </w:pPr>
      <w:bookmarkStart w:id="21" w:name="_Toc190763191"/>
      <w:r>
        <w:lastRenderedPageBreak/>
        <w:t>Vurdering af handlerum</w:t>
      </w:r>
      <w:bookmarkEnd w:id="21"/>
    </w:p>
    <w:p w14:paraId="123FB312" w14:textId="0CA6E490" w:rsidR="00882738" w:rsidRPr="00EC2AAE" w:rsidRDefault="00466C9D" w:rsidP="00882738">
      <w:pPr>
        <w:rPr>
          <w:i/>
          <w:iCs/>
          <w:color w:val="7F7F7F" w:themeColor="text1" w:themeTint="80"/>
        </w:rPr>
      </w:pPr>
      <w:r w:rsidRPr="00EC2AAE">
        <w:rPr>
          <w:i/>
          <w:iCs/>
          <w:color w:val="7F7F7F" w:themeColor="text1" w:themeTint="80"/>
        </w:rPr>
        <w:t>[</w:t>
      </w:r>
      <w:r w:rsidR="00882738" w:rsidRPr="00EC2AAE">
        <w:rPr>
          <w:i/>
          <w:iCs/>
          <w:color w:val="7F7F7F" w:themeColor="text1" w:themeTint="80"/>
        </w:rPr>
        <w:t>Vurdering af handlerum er de</w:t>
      </w:r>
      <w:r w:rsidR="000E6B84" w:rsidRPr="00EC2AAE">
        <w:rPr>
          <w:i/>
          <w:iCs/>
          <w:color w:val="7F7F7F" w:themeColor="text1" w:themeTint="80"/>
        </w:rPr>
        <w:t>t sidste led i Domstolsstyrelsens</w:t>
      </w:r>
      <w:r w:rsidR="00882738" w:rsidRPr="00EC2AAE">
        <w:rPr>
          <w:i/>
          <w:iCs/>
          <w:color w:val="7F7F7F" w:themeColor="text1" w:themeTint="80"/>
        </w:rPr>
        <w:t xml:space="preserve"> metod</w:t>
      </w:r>
      <w:r w:rsidR="000E6B84" w:rsidRPr="00EC2AAE">
        <w:rPr>
          <w:i/>
          <w:iCs/>
          <w:color w:val="7F7F7F" w:themeColor="text1" w:themeTint="80"/>
        </w:rPr>
        <w:t>iske</w:t>
      </w:r>
      <w:r w:rsidR="00882738" w:rsidRPr="00EC2AAE">
        <w:rPr>
          <w:i/>
          <w:iCs/>
          <w:color w:val="7F7F7F" w:themeColor="text1" w:themeTint="80"/>
        </w:rPr>
        <w:t xml:space="preserve"> </w:t>
      </w:r>
      <w:r w:rsidR="000E6B84" w:rsidRPr="00EC2AAE">
        <w:rPr>
          <w:i/>
          <w:iCs/>
          <w:color w:val="7F7F7F" w:themeColor="text1" w:themeTint="80"/>
        </w:rPr>
        <w:t>tilgang til</w:t>
      </w:r>
      <w:r w:rsidR="00882738" w:rsidRPr="00EC2AAE">
        <w:rPr>
          <w:i/>
          <w:iCs/>
          <w:color w:val="7F7F7F" w:themeColor="text1" w:themeTint="80"/>
        </w:rPr>
        <w:t xml:space="preserve"> legacy-analyse og udgør en separat del, som kan tilvælges at lave. Hvis det vælges at inkludere Vurdering af handlerum, skal denne del udføres med fokus på, hvordan den nuværende løsning </w:t>
      </w:r>
      <w:r w:rsidR="180A0411" w:rsidRPr="00EC2AAE">
        <w:rPr>
          <w:i/>
          <w:iCs/>
          <w:color w:val="7F7F7F" w:themeColor="text1" w:themeTint="80"/>
        </w:rPr>
        <w:t xml:space="preserve">forventes </w:t>
      </w:r>
      <w:r w:rsidR="004368A6" w:rsidRPr="00EC2AAE">
        <w:rPr>
          <w:i/>
          <w:iCs/>
          <w:color w:val="7F7F7F" w:themeColor="text1" w:themeTint="80"/>
        </w:rPr>
        <w:t>af,</w:t>
      </w:r>
      <w:r w:rsidR="180A0411" w:rsidRPr="00EC2AAE">
        <w:rPr>
          <w:i/>
          <w:iCs/>
          <w:color w:val="7F7F7F" w:themeColor="text1" w:themeTint="80"/>
        </w:rPr>
        <w:t xml:space="preserve"> </w:t>
      </w:r>
      <w:r w:rsidR="00882738" w:rsidRPr="00EC2AAE">
        <w:rPr>
          <w:i/>
          <w:iCs/>
          <w:color w:val="7F7F7F" w:themeColor="text1" w:themeTint="80"/>
        </w:rPr>
        <w:t>vil udvikle sig ifølge den dybdegående analyse, samt hvilke alternativer der findes.</w:t>
      </w:r>
    </w:p>
    <w:p w14:paraId="30C577E1" w14:textId="77777777" w:rsidR="00882738" w:rsidRPr="00EC2AAE" w:rsidRDefault="00882738" w:rsidP="00882738">
      <w:pPr>
        <w:rPr>
          <w:i/>
          <w:iCs/>
          <w:color w:val="7F7F7F" w:themeColor="text1" w:themeTint="80"/>
        </w:rPr>
      </w:pPr>
    </w:p>
    <w:p w14:paraId="41C963F7" w14:textId="6B9F6814" w:rsidR="00CF4E66" w:rsidRPr="00EC2AAE" w:rsidRDefault="00882738" w:rsidP="00882738">
      <w:pPr>
        <w:rPr>
          <w:i/>
          <w:iCs/>
          <w:color w:val="7F7F7F" w:themeColor="text1" w:themeTint="80"/>
        </w:rPr>
      </w:pPr>
      <w:r w:rsidRPr="00EC2AAE">
        <w:rPr>
          <w:i/>
          <w:iCs/>
          <w:color w:val="7F7F7F" w:themeColor="text1" w:themeTint="80"/>
        </w:rPr>
        <w:t>Der opstilles forskellige handlerum, som vurderes subjektivt ud fra en overordnet forståelse for funktionalitet og estimerede omkostninger. Dette indebærer at identificere og evaluere potentielle udviklingsveje og løsninger, der kan forbedre eller erstatte den eksisterende løsning, baseret på de fundne analyser og vurderinger.</w:t>
      </w:r>
      <w:r w:rsidR="00EC2AAE" w:rsidRPr="00EC2AAE">
        <w:rPr>
          <w:i/>
          <w:iCs/>
          <w:color w:val="7F7F7F" w:themeColor="text1" w:themeTint="80"/>
        </w:rPr>
        <w:t>]</w:t>
      </w:r>
    </w:p>
    <w:p w14:paraId="119CAD7A" w14:textId="77777777" w:rsidR="009C36F5" w:rsidRDefault="009C36F5" w:rsidP="00882738">
      <w:pPr>
        <w:rPr>
          <w:i/>
          <w:iCs/>
        </w:rPr>
      </w:pPr>
    </w:p>
    <w:p w14:paraId="68832EE9" w14:textId="5FB76D21" w:rsidR="009C36F5" w:rsidRDefault="003A5AFC" w:rsidP="003A5AFC">
      <w:pPr>
        <w:pStyle w:val="Overskrift2"/>
        <w:numPr>
          <w:ilvl w:val="1"/>
          <w:numId w:val="27"/>
        </w:numPr>
      </w:pPr>
      <w:bookmarkStart w:id="22" w:name="_Toc190763192"/>
      <w:r>
        <w:t xml:space="preserve">Sammenligning af </w:t>
      </w:r>
      <w:r w:rsidR="00CF4E66">
        <w:t>handlerum</w:t>
      </w:r>
      <w:bookmarkEnd w:id="22"/>
    </w:p>
    <w:p w14:paraId="08D33081" w14:textId="33F0CF14" w:rsidR="00E952AC" w:rsidRPr="00EC2AAE" w:rsidRDefault="003A5AFC" w:rsidP="00882738">
      <w:pPr>
        <w:rPr>
          <w:i/>
          <w:iCs/>
          <w:color w:val="7F7F7F" w:themeColor="text1" w:themeTint="80"/>
        </w:rPr>
      </w:pPr>
      <w:r w:rsidRPr="00EC2AAE">
        <w:rPr>
          <w:i/>
          <w:iCs/>
          <w:color w:val="7F7F7F" w:themeColor="text1" w:themeTint="80"/>
        </w:rPr>
        <w:t>[</w:t>
      </w:r>
      <w:r w:rsidR="00680FEC" w:rsidRPr="00EC2AAE">
        <w:rPr>
          <w:i/>
          <w:iCs/>
          <w:color w:val="7F7F7F" w:themeColor="text1" w:themeTint="80"/>
        </w:rPr>
        <w:t>Til opsummering sammenligne</w:t>
      </w:r>
      <w:r w:rsidR="00662B49" w:rsidRPr="00EC2AAE">
        <w:rPr>
          <w:i/>
          <w:iCs/>
          <w:color w:val="7F7F7F" w:themeColor="text1" w:themeTint="80"/>
        </w:rPr>
        <w:t xml:space="preserve">s </w:t>
      </w:r>
      <w:r w:rsidR="003F0889" w:rsidRPr="00EC2AAE">
        <w:rPr>
          <w:i/>
          <w:iCs/>
          <w:color w:val="7F7F7F" w:themeColor="text1" w:themeTint="80"/>
        </w:rPr>
        <w:t>de</w:t>
      </w:r>
      <w:r w:rsidR="00680FEC" w:rsidRPr="00EC2AAE">
        <w:rPr>
          <w:i/>
          <w:iCs/>
          <w:color w:val="7F7F7F" w:themeColor="text1" w:themeTint="80"/>
        </w:rPr>
        <w:t xml:space="preserve"> forskellige handlerum, hvor hovedpointe</w:t>
      </w:r>
      <w:r w:rsidR="003F0889" w:rsidRPr="00EC2AAE">
        <w:rPr>
          <w:i/>
          <w:iCs/>
          <w:color w:val="7F7F7F" w:themeColor="text1" w:themeTint="80"/>
        </w:rPr>
        <w:t>r</w:t>
      </w:r>
      <w:r w:rsidR="00680FEC" w:rsidRPr="00EC2AAE">
        <w:rPr>
          <w:i/>
          <w:iCs/>
          <w:color w:val="7F7F7F" w:themeColor="text1" w:themeTint="80"/>
        </w:rPr>
        <w:t xml:space="preserve"> beskrives og illustreres i en graf, som set nedenfor, ud fra investeringsomkostninger, funktionalitet og legacy. Dette skal give </w:t>
      </w:r>
      <w:r w:rsidR="756D32BD" w:rsidRPr="00EC2AAE">
        <w:rPr>
          <w:i/>
          <w:iCs/>
          <w:color w:val="7F7F7F" w:themeColor="text1" w:themeTint="80"/>
        </w:rPr>
        <w:t>en identifikation</w:t>
      </w:r>
      <w:r w:rsidR="00680FEC" w:rsidRPr="00EC2AAE">
        <w:rPr>
          <w:i/>
          <w:iCs/>
          <w:color w:val="7F7F7F" w:themeColor="text1" w:themeTint="80"/>
        </w:rPr>
        <w:t xml:space="preserve"> af, hvilke omkostninger og medførte værdier de forskellige handlerum indebærer</w:t>
      </w:r>
      <w:r w:rsidR="00DC7311" w:rsidRPr="00EC2AAE">
        <w:rPr>
          <w:i/>
          <w:iCs/>
          <w:color w:val="7F7F7F" w:themeColor="text1" w:themeTint="80"/>
        </w:rPr>
        <w:t>.</w:t>
      </w:r>
      <w:r w:rsidR="00E62275" w:rsidRPr="00EC2AAE">
        <w:rPr>
          <w:i/>
          <w:iCs/>
          <w:color w:val="7F7F7F" w:themeColor="text1" w:themeTint="80"/>
        </w:rPr>
        <w:t>]</w:t>
      </w:r>
    </w:p>
    <w:p w14:paraId="71AF27B4" w14:textId="77777777" w:rsidR="00CC16FF" w:rsidRDefault="00CC16FF" w:rsidP="00882738">
      <w:pPr>
        <w:rPr>
          <w:i/>
          <w:iCs/>
        </w:rPr>
      </w:pPr>
    </w:p>
    <w:p w14:paraId="76B38EBD" w14:textId="77777777" w:rsidR="00E952AC" w:rsidRDefault="00E952AC" w:rsidP="00882738">
      <w:pPr>
        <w:rPr>
          <w:i/>
          <w:iCs/>
        </w:rPr>
      </w:pPr>
    </w:p>
    <w:p w14:paraId="7BE8F40A" w14:textId="77777777" w:rsidR="00CF4E66" w:rsidRDefault="00E952AC" w:rsidP="00CF4E66">
      <w:pPr>
        <w:keepNext/>
        <w:jc w:val="center"/>
      </w:pPr>
      <w:r>
        <w:rPr>
          <w:noProof/>
        </w:rPr>
        <w:drawing>
          <wp:inline distT="0" distB="0" distL="0" distR="0" wp14:anchorId="60BA2D5F" wp14:editId="616B6FCC">
            <wp:extent cx="4733009" cy="206819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5465"/>
                    <a:stretch/>
                  </pic:blipFill>
                  <pic:spPr bwMode="auto">
                    <a:xfrm>
                      <a:off x="0" y="0"/>
                      <a:ext cx="4760013" cy="2079995"/>
                    </a:xfrm>
                    <a:prstGeom prst="rect">
                      <a:avLst/>
                    </a:prstGeom>
                    <a:noFill/>
                    <a:ln>
                      <a:noFill/>
                    </a:ln>
                    <a:extLst>
                      <a:ext uri="{53640926-AAD7-44D8-BBD7-CCE9431645EC}">
                        <a14:shadowObscured xmlns:a14="http://schemas.microsoft.com/office/drawing/2010/main"/>
                      </a:ext>
                    </a:extLst>
                  </pic:spPr>
                </pic:pic>
              </a:graphicData>
            </a:graphic>
          </wp:inline>
        </w:drawing>
      </w:r>
    </w:p>
    <w:p w14:paraId="0625136E" w14:textId="1D620A2A" w:rsidR="00E952AC" w:rsidRDefault="00CF4E66" w:rsidP="00CF4E66">
      <w:pPr>
        <w:pStyle w:val="Billedtekst"/>
        <w:jc w:val="center"/>
        <w:rPr>
          <w:i w:val="0"/>
          <w:iCs w:val="0"/>
        </w:rPr>
      </w:pPr>
      <w:r>
        <w:t xml:space="preserve">Figur </w:t>
      </w:r>
      <w:r w:rsidR="008D39E3">
        <w:fldChar w:fldCharType="begin"/>
      </w:r>
      <w:r w:rsidR="008D39E3">
        <w:instrText xml:space="preserve"> SEQ Figur \* ARABIC </w:instrText>
      </w:r>
      <w:r w:rsidR="008D39E3">
        <w:fldChar w:fldCharType="separate"/>
      </w:r>
      <w:r w:rsidR="003A3AA8">
        <w:rPr>
          <w:noProof/>
        </w:rPr>
        <w:t>3</w:t>
      </w:r>
      <w:r w:rsidR="008D39E3">
        <w:rPr>
          <w:noProof/>
        </w:rPr>
        <w:fldChar w:fldCharType="end"/>
      </w:r>
      <w:r>
        <w:t xml:space="preserve">.: </w:t>
      </w:r>
      <w:r w:rsidRPr="00E03D05">
        <w:t>Sammenligning af handlerum ud fra investeringsomkostninger, funktionalitet og legacy.</w:t>
      </w:r>
    </w:p>
    <w:p w14:paraId="627DC968" w14:textId="651B5F1B" w:rsidR="00DC02D5" w:rsidRPr="006A7845" w:rsidRDefault="00DC02D5" w:rsidP="00882738">
      <w:pPr>
        <w:rPr>
          <w:i/>
          <w:iCs/>
        </w:rPr>
      </w:pPr>
    </w:p>
    <w:p w14:paraId="3F14EB3E" w14:textId="1B5352D2" w:rsidR="00DC02D5" w:rsidRDefault="001D1576" w:rsidP="001D1576">
      <w:pPr>
        <w:pStyle w:val="Overskrift2"/>
        <w:numPr>
          <w:ilvl w:val="1"/>
          <w:numId w:val="27"/>
        </w:numPr>
      </w:pPr>
      <w:bookmarkStart w:id="23" w:name="_Toc190763193"/>
      <w:r>
        <w:t>Anbefaling</w:t>
      </w:r>
      <w:bookmarkEnd w:id="23"/>
    </w:p>
    <w:p w14:paraId="1630CDDD" w14:textId="4423DE0D" w:rsidR="00D2380A" w:rsidRDefault="001D1576" w:rsidP="001D1576">
      <w:pPr>
        <w:rPr>
          <w:i/>
          <w:iCs/>
        </w:rPr>
      </w:pPr>
      <w:r w:rsidRPr="00EC2AAE">
        <w:rPr>
          <w:i/>
          <w:iCs/>
          <w:color w:val="7F7F7F" w:themeColor="text1" w:themeTint="80"/>
        </w:rPr>
        <w:t>[</w:t>
      </w:r>
      <w:r w:rsidR="6161B927" w:rsidRPr="00EC2AAE">
        <w:rPr>
          <w:i/>
          <w:iCs/>
          <w:color w:val="7F7F7F" w:themeColor="text1" w:themeTint="80"/>
        </w:rPr>
        <w:t xml:space="preserve">I Anbefaling </w:t>
      </w:r>
      <w:r w:rsidR="0031220B" w:rsidRPr="00EC2AAE">
        <w:rPr>
          <w:i/>
          <w:iCs/>
          <w:color w:val="7F7F7F" w:themeColor="text1" w:themeTint="80"/>
        </w:rPr>
        <w:t>skrives en a</w:t>
      </w:r>
      <w:r w:rsidR="006B55DC" w:rsidRPr="00EC2AAE">
        <w:rPr>
          <w:i/>
          <w:iCs/>
          <w:color w:val="7F7F7F" w:themeColor="text1" w:themeTint="80"/>
        </w:rPr>
        <w:t>nbefaling</w:t>
      </w:r>
      <w:r w:rsidR="0031220B" w:rsidRPr="00EC2AAE">
        <w:rPr>
          <w:i/>
          <w:iCs/>
          <w:color w:val="7F7F7F" w:themeColor="text1" w:themeTint="80"/>
        </w:rPr>
        <w:t xml:space="preserve"> der</w:t>
      </w:r>
      <w:r w:rsidR="006B55DC" w:rsidRPr="00EC2AAE">
        <w:rPr>
          <w:i/>
          <w:iCs/>
          <w:color w:val="7F7F7F" w:themeColor="text1" w:themeTint="80"/>
        </w:rPr>
        <w:t xml:space="preserve"> skal være klar og handlingsorientere</w:t>
      </w:r>
      <w:r w:rsidR="00E7848F" w:rsidRPr="00EC2AAE">
        <w:rPr>
          <w:i/>
          <w:iCs/>
          <w:color w:val="7F7F7F" w:themeColor="text1" w:themeTint="80"/>
        </w:rPr>
        <w:t>t</w:t>
      </w:r>
      <w:r w:rsidR="006B55DC" w:rsidRPr="00EC2AAE">
        <w:rPr>
          <w:i/>
          <w:iCs/>
          <w:color w:val="7F7F7F" w:themeColor="text1" w:themeTint="80"/>
        </w:rPr>
        <w:t>, baseret på analysen, og de mest fordelagtige handlerum. Der bør gives en kort forklaring af, hvorfor de anbefalede handlerum er valgt, med henvisning til de vurderingskriterier og analyseresultater, der understøtter beslutningen. Formålet er at give en sammenhængende og velunderbygget vejledning til fremtidige handlinger baseret på analysens fund.</w:t>
      </w:r>
      <w:r w:rsidR="00C821FA" w:rsidRPr="00EC2AAE">
        <w:rPr>
          <w:i/>
          <w:iCs/>
          <w:color w:val="7F7F7F" w:themeColor="text1" w:themeTint="80"/>
        </w:rPr>
        <w:t>]</w:t>
      </w:r>
      <w:r w:rsidR="00D2380A">
        <w:rPr>
          <w:i/>
          <w:iCs/>
        </w:rPr>
        <w:br w:type="page"/>
      </w:r>
    </w:p>
    <w:p w14:paraId="2F0A6AFF" w14:textId="442B5CDB" w:rsidR="00D2380A" w:rsidRDefault="00891FE3" w:rsidP="00891FE3">
      <w:pPr>
        <w:pStyle w:val="Overskrift1"/>
      </w:pPr>
      <w:bookmarkStart w:id="24" w:name="_Toc190763194"/>
      <w:r>
        <w:lastRenderedPageBreak/>
        <w:t>Konklusion</w:t>
      </w:r>
      <w:bookmarkEnd w:id="24"/>
    </w:p>
    <w:p w14:paraId="34DEE199" w14:textId="77777777" w:rsidR="00E208E1" w:rsidRDefault="007B4AE9" w:rsidP="00891FE3">
      <w:pPr>
        <w:rPr>
          <w:i/>
          <w:iCs/>
          <w:color w:val="7F7F7F" w:themeColor="text1" w:themeTint="80"/>
        </w:rPr>
      </w:pPr>
      <w:r>
        <w:rPr>
          <w:i/>
          <w:iCs/>
          <w:color w:val="7F7F7F" w:themeColor="text1" w:themeTint="80"/>
        </w:rPr>
        <w:t>[</w:t>
      </w:r>
      <w:r w:rsidR="004368A6" w:rsidRPr="004368A6">
        <w:rPr>
          <w:i/>
          <w:iCs/>
          <w:color w:val="7F7F7F" w:themeColor="text1" w:themeTint="80"/>
        </w:rPr>
        <w:t>Konklusionen skal opsummere hoved</w:t>
      </w:r>
      <w:r w:rsidR="004368A6">
        <w:rPr>
          <w:i/>
          <w:iCs/>
          <w:color w:val="7F7F7F" w:themeColor="text1" w:themeTint="80"/>
        </w:rPr>
        <w:t>fundene</w:t>
      </w:r>
      <w:r w:rsidR="004368A6" w:rsidRPr="004368A6">
        <w:rPr>
          <w:i/>
          <w:iCs/>
          <w:color w:val="7F7F7F" w:themeColor="text1" w:themeTint="80"/>
        </w:rPr>
        <w:t xml:space="preserve"> fra legacy-analysen og vurderingen af handlerum. Den bør indeholde en kort opsummering af de vigtigste tekniske og økonomiske fund samt en vurdering af de forskellige handlerum og deres potentielle fordele og ulemper. </w:t>
      </w:r>
    </w:p>
    <w:p w14:paraId="3AF98E26" w14:textId="77777777" w:rsidR="00E208E1" w:rsidRDefault="00E208E1" w:rsidP="00891FE3">
      <w:pPr>
        <w:rPr>
          <w:i/>
          <w:iCs/>
          <w:color w:val="7F7F7F" w:themeColor="text1" w:themeTint="80"/>
        </w:rPr>
      </w:pPr>
    </w:p>
    <w:p w14:paraId="50331D8E" w14:textId="3D853972" w:rsidR="004368A6" w:rsidRDefault="004368A6" w:rsidP="00891FE3">
      <w:pPr>
        <w:rPr>
          <w:i/>
          <w:iCs/>
          <w:color w:val="7F7F7F" w:themeColor="text1" w:themeTint="80"/>
        </w:rPr>
      </w:pPr>
      <w:r w:rsidRPr="004368A6">
        <w:rPr>
          <w:i/>
          <w:iCs/>
          <w:color w:val="7F7F7F" w:themeColor="text1" w:themeTint="80"/>
        </w:rPr>
        <w:t xml:space="preserve">De overordnede anbefalinger baseret på analysen og vurderingen af handlerum skal fremhæves, og der bør gives forslag til næste skridt og handlinger, der bør tages for at sikre systemets langsigtede bæredygtighed og effektivitet. </w:t>
      </w:r>
    </w:p>
    <w:p w14:paraId="0181EB5D" w14:textId="77777777" w:rsidR="004368A6" w:rsidRDefault="004368A6" w:rsidP="00891FE3">
      <w:pPr>
        <w:rPr>
          <w:i/>
          <w:iCs/>
          <w:color w:val="7F7F7F" w:themeColor="text1" w:themeTint="80"/>
        </w:rPr>
      </w:pPr>
    </w:p>
    <w:p w14:paraId="1D2ABA08" w14:textId="3A330AA1" w:rsidR="008F5688" w:rsidRPr="00FA411F" w:rsidRDefault="004368A6" w:rsidP="00C850B8">
      <w:r w:rsidRPr="004368A6">
        <w:rPr>
          <w:i/>
          <w:iCs/>
          <w:color w:val="7F7F7F" w:themeColor="text1" w:themeTint="80"/>
        </w:rPr>
        <w:t>Formålet er at give en klar og sammenhængende afslutning, der binder analysens fund og anbefalinger sammen og peger på fremtidige handlinger.</w:t>
      </w:r>
      <w:r>
        <w:rPr>
          <w:i/>
          <w:iCs/>
          <w:color w:val="7F7F7F" w:themeColor="text1" w:themeTint="80"/>
        </w:rPr>
        <w:t>]</w:t>
      </w:r>
      <w:r w:rsidR="00560741" w:rsidRPr="00FA411F">
        <w:rPr>
          <w:noProof/>
        </w:rPr>
        <mc:AlternateContent>
          <mc:Choice Requires="wps">
            <w:drawing>
              <wp:anchor distT="0" distB="0" distL="114300" distR="114300" simplePos="0" relativeHeight="251658240" behindDoc="0" locked="1" layoutInCell="1" allowOverlap="1" wp14:anchorId="6F19863C" wp14:editId="413F954C">
                <wp:simplePos x="0" y="0"/>
                <wp:positionH relativeFrom="page">
                  <wp:posOffset>1980565</wp:posOffset>
                </wp:positionH>
                <wp:positionV relativeFrom="page">
                  <wp:posOffset>7092950</wp:posOffset>
                </wp:positionV>
                <wp:extent cx="3600000" cy="3239640"/>
                <wp:effectExtent l="0" t="0" r="0" b="0"/>
                <wp:wrapNone/>
                <wp:docPr id="17207818" name="Tekstfelt 4" descr="Afsenderinforma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3600000" cy="3239640"/>
                        </a:xfrm>
                        <a:prstGeom prst="rect">
                          <a:avLst/>
                        </a:prstGeom>
                        <a:noFill/>
                        <a:ln w="6350">
                          <a:noFill/>
                        </a:ln>
                      </wps:spPr>
                      <wps:txbx>
                        <w:txbxContent>
                          <w:p w14:paraId="3E70A7A2" w14:textId="58DB9412" w:rsidR="004368A6" w:rsidRDefault="00560741" w:rsidP="004368A6">
                            <w:pPr>
                              <w:pStyle w:val="Sender"/>
                              <w:spacing w:after="1560"/>
                            </w:pPr>
                            <w:r w:rsidRPr="00FA411F">
                              <w:t>Danmarks Domstole</w:t>
                            </w:r>
                            <w:r w:rsidR="004368A6">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9863C" id="Tekstfelt 4" o:spid="_x0000_s1028" type="#_x0000_t202" alt="Afsenderinformation" style="position:absolute;left:0;text-align:left;margin-left:155.95pt;margin-top:558.5pt;width:283.45pt;height:255.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" filled="f" stroked="f" strokeweight=".5pt">
                <v:textbox>
                  <w:txbxContent>
                    <w:p w14:paraId="3E70A7A2" w14:textId="58DB9412" w:rsidR="004368A6" w:rsidRDefault="00560741" w:rsidP="004368A6">
                      <w:pPr>
                        <w:pStyle w:val="Sender"/>
                        <w:spacing w:after="1560"/>
                      </w:pPr>
                      <w:r w:rsidRPr="00FA411F">
                        <w:t>Danmarks Domstole</w:t>
                      </w:r>
                      <w:r w:rsidR="004368A6">
                        <w:t xml:space="preserve"> </w:t>
                      </w:r>
                    </w:p>
                  </w:txbxContent>
                </v:textbox>
                <w10:wrap anchorx="page" anchory="page"/>
                <w10:anchorlock/>
              </v:shape>
            </w:pict>
          </mc:Fallback>
        </mc:AlternateContent>
      </w:r>
    </w:p>
    <w:sectPr w:rsidR="008F5688" w:rsidRPr="00FA411F" w:rsidSect="00840EBE">
      <w:headerReference w:type="default" r:id="rId17"/>
      <w:footerReference w:type="default" r:id="rId18"/>
      <w:headerReference w:type="first" r:id="rId19"/>
      <w:pgSz w:w="11906" w:h="16838" w:code="9"/>
      <w:pgMar w:top="1701" w:right="1134" w:bottom="964" w:left="1134"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0C5FC" w14:textId="77777777" w:rsidR="008D39E3" w:rsidRPr="00FA411F" w:rsidRDefault="008D39E3" w:rsidP="00291C7F">
      <w:pPr>
        <w:spacing w:line="240" w:lineRule="auto"/>
      </w:pPr>
      <w:r w:rsidRPr="00FA411F">
        <w:separator/>
      </w:r>
    </w:p>
    <w:p w14:paraId="32D7F6DD" w14:textId="77777777" w:rsidR="008D39E3" w:rsidRPr="00FA411F" w:rsidRDefault="008D39E3"/>
  </w:endnote>
  <w:endnote w:type="continuationSeparator" w:id="0">
    <w:p w14:paraId="34DC9A20" w14:textId="77777777" w:rsidR="008D39E3" w:rsidRPr="00FA411F" w:rsidRDefault="008D39E3" w:rsidP="00291C7F">
      <w:pPr>
        <w:spacing w:line="240" w:lineRule="auto"/>
      </w:pPr>
      <w:r w:rsidRPr="00FA411F">
        <w:continuationSeparator/>
      </w:r>
    </w:p>
    <w:p w14:paraId="0E119170" w14:textId="77777777" w:rsidR="008D39E3" w:rsidRPr="00FA411F" w:rsidRDefault="008D39E3"/>
  </w:endnote>
  <w:endnote w:type="continuationNotice" w:id="1">
    <w:p w14:paraId="061C081D" w14:textId="77777777" w:rsidR="008D39E3" w:rsidRDefault="008D39E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4CC73" w14:textId="77777777" w:rsidR="00DA782B" w:rsidRPr="00FA411F" w:rsidRDefault="00DA782B">
    <w:pPr>
      <w:pStyle w:val="Sidefod"/>
      <w:jc w:val="center"/>
    </w:pPr>
  </w:p>
  <w:sdt>
    <w:sdtPr>
      <w:id w:val="329418960"/>
      <w:docPartObj>
        <w:docPartGallery w:val="Page Numbers (Bottom of Page)"/>
        <w:docPartUnique/>
      </w:docPartObj>
    </w:sdtPr>
    <w:sdtEndPr/>
    <w:sdtContent>
      <w:p w14:paraId="65544612" w14:textId="22171877" w:rsidR="006531D9" w:rsidRPr="00FA411F" w:rsidRDefault="006531D9" w:rsidP="006531D9">
        <w:pPr>
          <w:pStyle w:val="Sidefod"/>
          <w:jc w:val="right"/>
        </w:pPr>
        <w:r w:rsidRPr="00FA411F">
          <w:fldChar w:fldCharType="begin"/>
        </w:r>
        <w:r w:rsidRPr="00FA411F">
          <w:instrText xml:space="preserve"> IF </w:instrText>
        </w:r>
        <w:r w:rsidRPr="00FA411F">
          <w:fldChar w:fldCharType="begin"/>
        </w:r>
        <w:r w:rsidRPr="00FA411F">
          <w:instrText xml:space="preserve"> Page </w:instrText>
        </w:r>
        <w:r w:rsidRPr="00FA411F">
          <w:fldChar w:fldCharType="separate"/>
        </w:r>
        <w:r w:rsidR="007317A1">
          <w:rPr>
            <w:noProof/>
          </w:rPr>
          <w:instrText>2</w:instrText>
        </w:r>
        <w:r w:rsidRPr="00FA411F">
          <w:fldChar w:fldCharType="end"/>
        </w:r>
        <w:r w:rsidRPr="00FA411F">
          <w:instrText xml:space="preserve"> &lt; "3" "" </w:instrText>
        </w:r>
        <w:r w:rsidRPr="00FA411F">
          <w:fldChar w:fldCharType="begin"/>
        </w:r>
        <w:r w:rsidRPr="00FA411F">
          <w:instrText xml:space="preserve"> page </w:instrText>
        </w:r>
        <w:r w:rsidRPr="00FA411F">
          <w:fldChar w:fldCharType="separate"/>
        </w:r>
        <w:r w:rsidR="007317A1">
          <w:rPr>
            <w:noProof/>
          </w:rPr>
          <w:instrText>12</w:instrText>
        </w:r>
        <w:r w:rsidRPr="00FA411F">
          <w:fldChar w:fldCharType="end"/>
        </w:r>
        <w:r w:rsidRPr="00FA411F">
          <w:instrText xml:space="preserve">  \* MERGEFORMAT </w:instrText>
        </w:r>
        <w:r w:rsidRPr="00FA411F">
          <w:fldChar w:fldCharType="end"/>
        </w:r>
      </w:p>
    </w:sdtContent>
  </w:sdt>
  <w:p w14:paraId="418A1414" w14:textId="45DA1EFD" w:rsidR="00EC5BC1" w:rsidRPr="0027498C" w:rsidRDefault="0027498C" w:rsidP="0027498C">
    <w:pPr>
      <w:pStyle w:val="Sidefod"/>
      <w:jc w:val="left"/>
      <w:rPr>
        <w:sz w:val="20"/>
        <w:szCs w:val="20"/>
      </w:rPr>
    </w:pPr>
    <w:r w:rsidRPr="0027498C">
      <w:rPr>
        <w:sz w:val="20"/>
        <w:szCs w:val="20"/>
      </w:rPr>
      <w:t>Version 1.0</w:t>
    </w:r>
  </w:p>
  <w:p w14:paraId="69312B30" w14:textId="77777777" w:rsidR="00DA782B" w:rsidRPr="00FA411F" w:rsidRDefault="00DA782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01CA0" w14:textId="77777777" w:rsidR="008D39E3" w:rsidRPr="00FA411F" w:rsidRDefault="008D39E3" w:rsidP="00291C7F">
      <w:pPr>
        <w:spacing w:line="240" w:lineRule="auto"/>
      </w:pPr>
      <w:r w:rsidRPr="00FA411F">
        <w:separator/>
      </w:r>
    </w:p>
    <w:p w14:paraId="35271372" w14:textId="77777777" w:rsidR="008D39E3" w:rsidRPr="00FA411F" w:rsidRDefault="008D39E3"/>
  </w:footnote>
  <w:footnote w:type="continuationSeparator" w:id="0">
    <w:p w14:paraId="283C4C41" w14:textId="77777777" w:rsidR="008D39E3" w:rsidRPr="00FA411F" w:rsidRDefault="008D39E3" w:rsidP="00291C7F">
      <w:pPr>
        <w:spacing w:line="240" w:lineRule="auto"/>
      </w:pPr>
      <w:r w:rsidRPr="00FA411F">
        <w:continuationSeparator/>
      </w:r>
    </w:p>
    <w:p w14:paraId="2C461209" w14:textId="77777777" w:rsidR="008D39E3" w:rsidRPr="00FA411F" w:rsidRDefault="008D39E3"/>
  </w:footnote>
  <w:footnote w:type="continuationNotice" w:id="1">
    <w:p w14:paraId="75CF1BB7" w14:textId="77777777" w:rsidR="008D39E3" w:rsidRDefault="008D39E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F5977" w14:textId="77777777" w:rsidR="00197BA9" w:rsidRPr="00FA411F" w:rsidRDefault="00197BA9">
    <w:pPr>
      <w:pStyle w:val="Sidehoved"/>
    </w:pPr>
  </w:p>
  <w:p w14:paraId="3C381228" w14:textId="6EA9E7D5" w:rsidR="00AB09BE" w:rsidRPr="0027498C" w:rsidRDefault="00445B2D" w:rsidP="0027498C">
    <w:pPr>
      <w:pStyle w:val="Sidefod"/>
      <w:jc w:val="right"/>
      <w:rPr>
        <w:sz w:val="18"/>
        <w:szCs w:val="18"/>
      </w:rPr>
    </w:pPr>
    <w:r>
      <w:rPr>
        <w:sz w:val="18"/>
        <w:szCs w:val="18"/>
      </w:rPr>
      <w:t>S</w:t>
    </w:r>
    <w:r w:rsidR="00C2758A" w:rsidRPr="0027498C">
      <w:rPr>
        <w:sz w:val="18"/>
        <w:szCs w:val="18"/>
      </w:rPr>
      <w:t>kabelon</w:t>
    </w:r>
    <w:r w:rsidR="00AE5547" w:rsidRPr="0027498C">
      <w:rPr>
        <w:sz w:val="18"/>
        <w:szCs w:val="18"/>
      </w:rPr>
      <w:t xml:space="preserve"> til</w:t>
    </w:r>
    <w:r>
      <w:rPr>
        <w:sz w:val="18"/>
        <w:szCs w:val="18"/>
      </w:rPr>
      <w:t xml:space="preserve"> dybdegående</w:t>
    </w:r>
    <w:r w:rsidR="00AE5547" w:rsidRPr="0027498C">
      <w:rPr>
        <w:sz w:val="18"/>
        <w:szCs w:val="18"/>
      </w:rPr>
      <w:t xml:space="preserve"> legacy-analyse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1984" w14:textId="7CC045D2" w:rsidR="005271D2" w:rsidRPr="00FA411F" w:rsidRDefault="005271D2" w:rsidP="005271D2">
    <w:pPr>
      <w:pStyle w:val="Sidehoved"/>
    </w:pPr>
  </w:p>
  <w:p w14:paraId="702BCB3F" w14:textId="26F5E929" w:rsidR="00E971C4" w:rsidRPr="00FA411F" w:rsidRDefault="00E971C4" w:rsidP="005271D2">
    <w:pPr>
      <w:pStyle w:val="Sidehoved"/>
    </w:pPr>
    <w:bookmarkStart w:id="25" w:name="bmkForsideHoved"/>
    <w:bookmarkEnd w:id="2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8365F"/>
    <w:multiLevelType w:val="hybridMultilevel"/>
    <w:tmpl w:val="13667FBA"/>
    <w:lvl w:ilvl="0" w:tplc="6B0E5822">
      <w:start w:val="1"/>
      <w:numFmt w:val="bullet"/>
      <w:lvlText w:val="•"/>
      <w:lvlJc w:val="left"/>
      <w:pPr>
        <w:tabs>
          <w:tab w:val="num" w:pos="720"/>
        </w:tabs>
        <w:ind w:left="720" w:hanging="360"/>
      </w:pPr>
      <w:rPr>
        <w:rFonts w:ascii="Arial" w:hAnsi="Arial" w:hint="default"/>
      </w:rPr>
    </w:lvl>
    <w:lvl w:ilvl="1" w:tplc="7484585A">
      <w:start w:val="1"/>
      <w:numFmt w:val="bullet"/>
      <w:lvlText w:val="•"/>
      <w:lvlJc w:val="left"/>
      <w:pPr>
        <w:tabs>
          <w:tab w:val="num" w:pos="1440"/>
        </w:tabs>
        <w:ind w:left="1440" w:hanging="360"/>
      </w:pPr>
      <w:rPr>
        <w:rFonts w:ascii="Arial" w:hAnsi="Arial" w:hint="default"/>
      </w:rPr>
    </w:lvl>
    <w:lvl w:ilvl="2" w:tplc="D4D4855A" w:tentative="1">
      <w:start w:val="1"/>
      <w:numFmt w:val="bullet"/>
      <w:lvlText w:val="•"/>
      <w:lvlJc w:val="left"/>
      <w:pPr>
        <w:tabs>
          <w:tab w:val="num" w:pos="2160"/>
        </w:tabs>
        <w:ind w:left="2160" w:hanging="360"/>
      </w:pPr>
      <w:rPr>
        <w:rFonts w:ascii="Arial" w:hAnsi="Arial" w:hint="default"/>
      </w:rPr>
    </w:lvl>
    <w:lvl w:ilvl="3" w:tplc="5934AD72" w:tentative="1">
      <w:start w:val="1"/>
      <w:numFmt w:val="bullet"/>
      <w:lvlText w:val="•"/>
      <w:lvlJc w:val="left"/>
      <w:pPr>
        <w:tabs>
          <w:tab w:val="num" w:pos="2880"/>
        </w:tabs>
        <w:ind w:left="2880" w:hanging="360"/>
      </w:pPr>
      <w:rPr>
        <w:rFonts w:ascii="Arial" w:hAnsi="Arial" w:hint="default"/>
      </w:rPr>
    </w:lvl>
    <w:lvl w:ilvl="4" w:tplc="7FC89FDE" w:tentative="1">
      <w:start w:val="1"/>
      <w:numFmt w:val="bullet"/>
      <w:lvlText w:val="•"/>
      <w:lvlJc w:val="left"/>
      <w:pPr>
        <w:tabs>
          <w:tab w:val="num" w:pos="3600"/>
        </w:tabs>
        <w:ind w:left="3600" w:hanging="360"/>
      </w:pPr>
      <w:rPr>
        <w:rFonts w:ascii="Arial" w:hAnsi="Arial" w:hint="default"/>
      </w:rPr>
    </w:lvl>
    <w:lvl w:ilvl="5" w:tplc="6FE065F8" w:tentative="1">
      <w:start w:val="1"/>
      <w:numFmt w:val="bullet"/>
      <w:lvlText w:val="•"/>
      <w:lvlJc w:val="left"/>
      <w:pPr>
        <w:tabs>
          <w:tab w:val="num" w:pos="4320"/>
        </w:tabs>
        <w:ind w:left="4320" w:hanging="360"/>
      </w:pPr>
      <w:rPr>
        <w:rFonts w:ascii="Arial" w:hAnsi="Arial" w:hint="default"/>
      </w:rPr>
    </w:lvl>
    <w:lvl w:ilvl="6" w:tplc="3BAA7460" w:tentative="1">
      <w:start w:val="1"/>
      <w:numFmt w:val="bullet"/>
      <w:lvlText w:val="•"/>
      <w:lvlJc w:val="left"/>
      <w:pPr>
        <w:tabs>
          <w:tab w:val="num" w:pos="5040"/>
        </w:tabs>
        <w:ind w:left="5040" w:hanging="360"/>
      </w:pPr>
      <w:rPr>
        <w:rFonts w:ascii="Arial" w:hAnsi="Arial" w:hint="default"/>
      </w:rPr>
    </w:lvl>
    <w:lvl w:ilvl="7" w:tplc="E770562E" w:tentative="1">
      <w:start w:val="1"/>
      <w:numFmt w:val="bullet"/>
      <w:lvlText w:val="•"/>
      <w:lvlJc w:val="left"/>
      <w:pPr>
        <w:tabs>
          <w:tab w:val="num" w:pos="5760"/>
        </w:tabs>
        <w:ind w:left="5760" w:hanging="360"/>
      </w:pPr>
      <w:rPr>
        <w:rFonts w:ascii="Arial" w:hAnsi="Arial" w:hint="default"/>
      </w:rPr>
    </w:lvl>
    <w:lvl w:ilvl="8" w:tplc="8052276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850490"/>
    <w:multiLevelType w:val="hybridMultilevel"/>
    <w:tmpl w:val="A8B0F1D8"/>
    <w:lvl w:ilvl="0" w:tplc="5F42DCF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9B04A67"/>
    <w:multiLevelType w:val="hybridMultilevel"/>
    <w:tmpl w:val="44587430"/>
    <w:lvl w:ilvl="0" w:tplc="D2F4966C">
      <w:start w:val="19"/>
      <w:numFmt w:val="bullet"/>
      <w:lvlText w:val="-"/>
      <w:lvlJc w:val="left"/>
      <w:pPr>
        <w:ind w:left="720" w:hanging="360"/>
      </w:pPr>
      <w:rPr>
        <w:rFonts w:ascii="Aptos" w:eastAsiaTheme="minorHAnsi" w:hAnsi="Apto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E2609DE"/>
    <w:multiLevelType w:val="multilevel"/>
    <w:tmpl w:val="9D427A72"/>
    <w:lvl w:ilvl="0">
      <w:start w:val="1"/>
      <w:numFmt w:val="decimal"/>
      <w:pStyle w:val="Overskrift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19E5957"/>
    <w:multiLevelType w:val="multilevel"/>
    <w:tmpl w:val="5E60F39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21CE08FC"/>
    <w:multiLevelType w:val="hybridMultilevel"/>
    <w:tmpl w:val="CD0496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83A7CA0"/>
    <w:multiLevelType w:val="multilevel"/>
    <w:tmpl w:val="854E972E"/>
    <w:lvl w:ilvl="0">
      <w:start w:val="1"/>
      <w:numFmt w:val="decimal"/>
      <w:lvlText w:val="%1."/>
      <w:lvlJc w:val="left"/>
      <w:pPr>
        <w:ind w:left="2669" w:hanging="400"/>
      </w:pPr>
      <w:rPr>
        <w:rFonts w:hint="default"/>
        <w:b/>
        <w:b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E5B138C"/>
    <w:multiLevelType w:val="hybridMultilevel"/>
    <w:tmpl w:val="46E4F0F8"/>
    <w:lvl w:ilvl="0" w:tplc="FBD81C26">
      <w:start w:val="1"/>
      <w:numFmt w:val="bullet"/>
      <w:lvlText w:val="•"/>
      <w:lvlJc w:val="left"/>
      <w:pPr>
        <w:tabs>
          <w:tab w:val="num" w:pos="720"/>
        </w:tabs>
        <w:ind w:left="720" w:hanging="360"/>
      </w:pPr>
      <w:rPr>
        <w:rFonts w:ascii="Arial" w:hAnsi="Arial" w:hint="default"/>
      </w:rPr>
    </w:lvl>
    <w:lvl w:ilvl="1" w:tplc="3124849C">
      <w:numFmt w:val="bullet"/>
      <w:lvlText w:val="•"/>
      <w:lvlJc w:val="left"/>
      <w:pPr>
        <w:tabs>
          <w:tab w:val="num" w:pos="1440"/>
        </w:tabs>
        <w:ind w:left="1440" w:hanging="360"/>
      </w:pPr>
      <w:rPr>
        <w:rFonts w:ascii="Arial" w:hAnsi="Arial" w:hint="default"/>
      </w:rPr>
    </w:lvl>
    <w:lvl w:ilvl="2" w:tplc="B4DE5CDC" w:tentative="1">
      <w:start w:val="1"/>
      <w:numFmt w:val="bullet"/>
      <w:lvlText w:val="•"/>
      <w:lvlJc w:val="left"/>
      <w:pPr>
        <w:tabs>
          <w:tab w:val="num" w:pos="2160"/>
        </w:tabs>
        <w:ind w:left="2160" w:hanging="360"/>
      </w:pPr>
      <w:rPr>
        <w:rFonts w:ascii="Arial" w:hAnsi="Arial" w:hint="default"/>
      </w:rPr>
    </w:lvl>
    <w:lvl w:ilvl="3" w:tplc="EF6A4F60" w:tentative="1">
      <w:start w:val="1"/>
      <w:numFmt w:val="bullet"/>
      <w:lvlText w:val="•"/>
      <w:lvlJc w:val="left"/>
      <w:pPr>
        <w:tabs>
          <w:tab w:val="num" w:pos="2880"/>
        </w:tabs>
        <w:ind w:left="2880" w:hanging="360"/>
      </w:pPr>
      <w:rPr>
        <w:rFonts w:ascii="Arial" w:hAnsi="Arial" w:hint="default"/>
      </w:rPr>
    </w:lvl>
    <w:lvl w:ilvl="4" w:tplc="97E6EDE4" w:tentative="1">
      <w:start w:val="1"/>
      <w:numFmt w:val="bullet"/>
      <w:lvlText w:val="•"/>
      <w:lvlJc w:val="left"/>
      <w:pPr>
        <w:tabs>
          <w:tab w:val="num" w:pos="3600"/>
        </w:tabs>
        <w:ind w:left="3600" w:hanging="360"/>
      </w:pPr>
      <w:rPr>
        <w:rFonts w:ascii="Arial" w:hAnsi="Arial" w:hint="default"/>
      </w:rPr>
    </w:lvl>
    <w:lvl w:ilvl="5" w:tplc="F5AA2478" w:tentative="1">
      <w:start w:val="1"/>
      <w:numFmt w:val="bullet"/>
      <w:lvlText w:val="•"/>
      <w:lvlJc w:val="left"/>
      <w:pPr>
        <w:tabs>
          <w:tab w:val="num" w:pos="4320"/>
        </w:tabs>
        <w:ind w:left="4320" w:hanging="360"/>
      </w:pPr>
      <w:rPr>
        <w:rFonts w:ascii="Arial" w:hAnsi="Arial" w:hint="default"/>
      </w:rPr>
    </w:lvl>
    <w:lvl w:ilvl="6" w:tplc="8E76EA02" w:tentative="1">
      <w:start w:val="1"/>
      <w:numFmt w:val="bullet"/>
      <w:lvlText w:val="•"/>
      <w:lvlJc w:val="left"/>
      <w:pPr>
        <w:tabs>
          <w:tab w:val="num" w:pos="5040"/>
        </w:tabs>
        <w:ind w:left="5040" w:hanging="360"/>
      </w:pPr>
      <w:rPr>
        <w:rFonts w:ascii="Arial" w:hAnsi="Arial" w:hint="default"/>
      </w:rPr>
    </w:lvl>
    <w:lvl w:ilvl="7" w:tplc="F3A47DE4" w:tentative="1">
      <w:start w:val="1"/>
      <w:numFmt w:val="bullet"/>
      <w:lvlText w:val="•"/>
      <w:lvlJc w:val="left"/>
      <w:pPr>
        <w:tabs>
          <w:tab w:val="num" w:pos="5760"/>
        </w:tabs>
        <w:ind w:left="5760" w:hanging="360"/>
      </w:pPr>
      <w:rPr>
        <w:rFonts w:ascii="Arial" w:hAnsi="Arial" w:hint="default"/>
      </w:rPr>
    </w:lvl>
    <w:lvl w:ilvl="8" w:tplc="FAEE180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13577C1"/>
    <w:multiLevelType w:val="hybridMultilevel"/>
    <w:tmpl w:val="F616555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A6B6874"/>
    <w:multiLevelType w:val="hybridMultilevel"/>
    <w:tmpl w:val="3EBAD21A"/>
    <w:lvl w:ilvl="0" w:tplc="65BAEF94">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CC87A3F"/>
    <w:multiLevelType w:val="hybridMultilevel"/>
    <w:tmpl w:val="3686443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455D426B"/>
    <w:multiLevelType w:val="multilevel"/>
    <w:tmpl w:val="8BC81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B397BAC"/>
    <w:multiLevelType w:val="hybridMultilevel"/>
    <w:tmpl w:val="2966718E"/>
    <w:lvl w:ilvl="0" w:tplc="C2BC2110">
      <w:start w:val="1"/>
      <w:numFmt w:val="decimal"/>
      <w:lvlText w:val="%1."/>
      <w:lvlJc w:val="left"/>
      <w:pPr>
        <w:ind w:left="360" w:hanging="360"/>
      </w:pPr>
      <w:rPr>
        <w:rFonts w:hint="default"/>
        <w:b/>
        <w:bCs/>
      </w:r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3" w15:restartNumberingAfterBreak="0">
    <w:nsid w:val="50F756ED"/>
    <w:multiLevelType w:val="hybridMultilevel"/>
    <w:tmpl w:val="188AE4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586032F"/>
    <w:multiLevelType w:val="hybridMultilevel"/>
    <w:tmpl w:val="B6487C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5F839FF"/>
    <w:multiLevelType w:val="hybridMultilevel"/>
    <w:tmpl w:val="9AB4681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67B66CB2"/>
    <w:multiLevelType w:val="hybridMultilevel"/>
    <w:tmpl w:val="49EEB2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6E575654"/>
    <w:multiLevelType w:val="hybridMultilevel"/>
    <w:tmpl w:val="B60C94A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70B22B7C"/>
    <w:multiLevelType w:val="hybridMultilevel"/>
    <w:tmpl w:val="BF8AB0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76EC1395"/>
    <w:multiLevelType w:val="multilevel"/>
    <w:tmpl w:val="781403C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0" w15:restartNumberingAfterBreak="0">
    <w:nsid w:val="78DA1305"/>
    <w:multiLevelType w:val="hybridMultilevel"/>
    <w:tmpl w:val="A3E8876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7"/>
  </w:num>
  <w:num w:numId="2">
    <w:abstractNumId w:val="9"/>
  </w:num>
  <w:num w:numId="3">
    <w:abstractNumId w:val="1"/>
  </w:num>
  <w:num w:numId="4">
    <w:abstractNumId w:val="19"/>
  </w:num>
  <w:num w:numId="5">
    <w:abstractNumId w:val="3"/>
  </w:num>
  <w:num w:numId="6">
    <w:abstractNumId w:val="3"/>
  </w:num>
  <w:num w:numId="7">
    <w:abstractNumId w:val="3"/>
  </w:num>
  <w:num w:numId="8">
    <w:abstractNumId w:val="19"/>
  </w:num>
  <w:num w:numId="9">
    <w:abstractNumId w:val="19"/>
  </w:num>
  <w:num w:numId="10">
    <w:abstractNumId w:val="19"/>
  </w:num>
  <w:num w:numId="11">
    <w:abstractNumId w:val="19"/>
  </w:num>
  <w:num w:numId="12">
    <w:abstractNumId w:val="19"/>
  </w:num>
  <w:num w:numId="13">
    <w:abstractNumId w:val="19"/>
  </w:num>
  <w:num w:numId="14">
    <w:abstractNumId w:val="3"/>
  </w:num>
  <w:num w:numId="15">
    <w:abstractNumId w:val="3"/>
  </w:num>
  <w:num w:numId="16">
    <w:abstractNumId w:val="3"/>
  </w:num>
  <w:num w:numId="17">
    <w:abstractNumId w:val="3"/>
  </w:num>
  <w:num w:numId="18">
    <w:abstractNumId w:val="19"/>
  </w:num>
  <w:num w:numId="19">
    <w:abstractNumId w:val="19"/>
  </w:num>
  <w:num w:numId="20">
    <w:abstractNumId w:val="19"/>
  </w:num>
  <w:num w:numId="21">
    <w:abstractNumId w:val="19"/>
  </w:num>
  <w:num w:numId="22">
    <w:abstractNumId w:val="19"/>
  </w:num>
  <w:num w:numId="23">
    <w:abstractNumId w:val="19"/>
  </w:num>
  <w:num w:numId="24">
    <w:abstractNumId w:val="3"/>
  </w:num>
  <w:num w:numId="25">
    <w:abstractNumId w:val="3"/>
  </w:num>
  <w:num w:numId="26">
    <w:abstractNumId w:val="3"/>
  </w:num>
  <w:num w:numId="27">
    <w:abstractNumId w:val="3"/>
  </w:num>
  <w:num w:numId="28">
    <w:abstractNumId w:val="19"/>
  </w:num>
  <w:num w:numId="29">
    <w:abstractNumId w:val="19"/>
  </w:num>
  <w:num w:numId="30">
    <w:abstractNumId w:val="19"/>
  </w:num>
  <w:num w:numId="31">
    <w:abstractNumId w:val="19"/>
  </w:num>
  <w:num w:numId="32">
    <w:abstractNumId w:val="19"/>
  </w:num>
  <w:num w:numId="33">
    <w:abstractNumId w:val="19"/>
  </w:num>
  <w:num w:numId="34">
    <w:abstractNumId w:val="8"/>
  </w:num>
  <w:num w:numId="35">
    <w:abstractNumId w:val="4"/>
  </w:num>
  <w:num w:numId="36">
    <w:abstractNumId w:val="0"/>
  </w:num>
  <w:num w:numId="37">
    <w:abstractNumId w:val="2"/>
  </w:num>
  <w:num w:numId="38">
    <w:abstractNumId w:val="17"/>
  </w:num>
  <w:num w:numId="39">
    <w:abstractNumId w:val="12"/>
  </w:num>
  <w:num w:numId="40">
    <w:abstractNumId w:val="6"/>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11"/>
  </w:num>
  <w:num w:numId="44">
    <w:abstractNumId w:val="15"/>
  </w:num>
  <w:num w:numId="45">
    <w:abstractNumId w:val="20"/>
  </w:num>
  <w:num w:numId="46">
    <w:abstractNumId w:val="16"/>
  </w:num>
  <w:num w:numId="47">
    <w:abstractNumId w:val="5"/>
  </w:num>
  <w:num w:numId="48">
    <w:abstractNumId w:val="13"/>
  </w:num>
  <w:num w:numId="49">
    <w:abstractNumId w:val="18"/>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4-09-03T15:30:39.6084111+02:00&quot;,&quot;Checksum&quot;:&quot;7499ba84ba52a1166390a1bee90e4bde&quot;,&quot;IsAccessible&quot;:false,&quot;Settings&quot;:{&quot;CreatePdfUa&quot;:2}}"/>
    <w:docVar w:name="AttachedTemplatePath" w:val="PublikationDSS.dotm"/>
    <w:docVar w:name="CreatedWithDtVersion" w:val="2.16.012"/>
    <w:docVar w:name="DocumentCreated" w:val="DocumentCreated"/>
    <w:docVar w:name="DocumentCreatedOK" w:val="DocumentCreatedOK"/>
    <w:docVar w:name="DocumentInitialized" w:val="OK"/>
    <w:docVar w:name="Encrypted_CloudStatistics_DocumentCreation" w:val="jdVW2FK8uI0YHzTHPTEY1w=="/>
    <w:docVar w:name="Encrypted_CloudStatistics_StoryID" w:val="52FLGDTNh0vmi39hiC933GSMLL6SQEG0ePnKkTjCgE2T1iN9dHX+x1LyK2gNiaSZ"/>
    <w:docVar w:name="Encrypted_DialogFieldValue_cancelbutton" w:val="Go1BF8BBsJqqGsR1izlsvQ=="/>
    <w:docVar w:name="Encrypted_DialogFieldValue_cosignatoryname" w:val="Pgy5CRq3ijrijn3Bii36gw=="/>
    <w:docVar w:name="Encrypted_DialogFieldValue_docheader" w:val="ir072J5zJLvLEQnyeMtyEvbDOwG+vht/DNXKE47H7/TyguZt7Sau0yMtR6hJiDVbh3FYVJZlpJvVxAOVnMAVVA=="/>
    <w:docVar w:name="Encrypted_DialogFieldValue_finduserbutton" w:val="Go1BF8BBsJqqGsR1izlsvQ=="/>
    <w:docVar w:name="Encrypted_DialogFieldValue_networkprofileuserid" w:val="LjbpTOlDMEaWcBtShkWycw=="/>
    <w:docVar w:name="Encrypted_DialogFieldValue_okbutton" w:val="Go1BF8BBsJqqGsR1izlsvQ=="/>
    <w:docVar w:name="Encrypted_DialogFieldValue_sendercompany" w:val="C2XXAs+1miXFFavOhCisMPGPAGyseVfIbct7J76D17Q="/>
    <w:docVar w:name="Encrypted_DialogFieldValue_senderdepartment" w:val="t/O8tF5GqOdcgLfERaBYAw=="/>
    <w:docVar w:name="Encrypted_DialogFieldValue_senderemaildir" w:val="dDQsEcdhnRZ4kDGJJo2xjhsJp3BhpESyPHx78nOV9n0="/>
    <w:docVar w:name="Encrypted_DialogFieldValue_sendername" w:val="Pgy5CRq3ijrijn3Bii36gw=="/>
    <w:docVar w:name="Encrypted_DialogFieldValue_senderphone" w:val="EWHhY+3jMav0a843bOGxVw=="/>
    <w:docVar w:name="Encrypted_DialogFieldValue_senderposition" w:val="QFJQ+wjvGtnuetE6fIXpyg=="/>
    <w:docVar w:name="Encrypted_DialogFieldValue_showlocalprofiles" w:val="Go1BF8BBsJqqGsR1izlsvQ=="/>
    <w:docVar w:name="Encrypted_DialogFieldValue_shownetworkprofiles" w:val="jdVW2FK8uI0YHzTHPTEY1w=="/>
    <w:docVar w:name="Encrypted_DocHeader" w:val="ir072J5zJLvLEQnyeMtyEvbDOwG+vht/DNXKE47H7/TyguZt7Sau0yMtR6hJiDVbh3FYVJZlpJvVxAOVnMAVVA=="/>
    <w:docVar w:name="Encrypted_DocumentChangeThisVar" w:val="Go1BF8BBsJqqGsR1izlsvQ=="/>
    <w:docVar w:name="IntegrationType" w:val="StandAlone"/>
  </w:docVars>
  <w:rsids>
    <w:rsidRoot w:val="00FA411F"/>
    <w:rsid w:val="000000FE"/>
    <w:rsid w:val="00004AA3"/>
    <w:rsid w:val="000075CE"/>
    <w:rsid w:val="000121BA"/>
    <w:rsid w:val="00013EA4"/>
    <w:rsid w:val="00014751"/>
    <w:rsid w:val="000148E9"/>
    <w:rsid w:val="00014A0A"/>
    <w:rsid w:val="00023345"/>
    <w:rsid w:val="00023F51"/>
    <w:rsid w:val="000263B5"/>
    <w:rsid w:val="00027C81"/>
    <w:rsid w:val="0003116C"/>
    <w:rsid w:val="00033891"/>
    <w:rsid w:val="00035465"/>
    <w:rsid w:val="00042FC9"/>
    <w:rsid w:val="0004385B"/>
    <w:rsid w:val="00043BBE"/>
    <w:rsid w:val="0004516D"/>
    <w:rsid w:val="000456DB"/>
    <w:rsid w:val="00053DF0"/>
    <w:rsid w:val="000604B0"/>
    <w:rsid w:val="00071152"/>
    <w:rsid w:val="00076590"/>
    <w:rsid w:val="000772D2"/>
    <w:rsid w:val="00083C31"/>
    <w:rsid w:val="0008462F"/>
    <w:rsid w:val="00084FB3"/>
    <w:rsid w:val="000900FD"/>
    <w:rsid w:val="00093974"/>
    <w:rsid w:val="00094B58"/>
    <w:rsid w:val="00095538"/>
    <w:rsid w:val="00097FC7"/>
    <w:rsid w:val="000A06BE"/>
    <w:rsid w:val="000A0A49"/>
    <w:rsid w:val="000A3E38"/>
    <w:rsid w:val="000A70B5"/>
    <w:rsid w:val="000B028A"/>
    <w:rsid w:val="000C565C"/>
    <w:rsid w:val="000C5D00"/>
    <w:rsid w:val="000C5EB7"/>
    <w:rsid w:val="000C7A46"/>
    <w:rsid w:val="000D0A4A"/>
    <w:rsid w:val="000D115A"/>
    <w:rsid w:val="000D152B"/>
    <w:rsid w:val="000D516B"/>
    <w:rsid w:val="000E4185"/>
    <w:rsid w:val="000E6B84"/>
    <w:rsid w:val="000E763F"/>
    <w:rsid w:val="000F1D4D"/>
    <w:rsid w:val="000F1F33"/>
    <w:rsid w:val="001018AE"/>
    <w:rsid w:val="001020A9"/>
    <w:rsid w:val="001025F1"/>
    <w:rsid w:val="00103423"/>
    <w:rsid w:val="0011091A"/>
    <w:rsid w:val="00110AD3"/>
    <w:rsid w:val="00111B40"/>
    <w:rsid w:val="00112E42"/>
    <w:rsid w:val="00113022"/>
    <w:rsid w:val="001131B8"/>
    <w:rsid w:val="001133DF"/>
    <w:rsid w:val="0011549A"/>
    <w:rsid w:val="00122947"/>
    <w:rsid w:val="00122E64"/>
    <w:rsid w:val="0012693E"/>
    <w:rsid w:val="00126C1E"/>
    <w:rsid w:val="00127F2E"/>
    <w:rsid w:val="00130DA6"/>
    <w:rsid w:val="00132880"/>
    <w:rsid w:val="0013766B"/>
    <w:rsid w:val="001401ED"/>
    <w:rsid w:val="001467C7"/>
    <w:rsid w:val="00152AD5"/>
    <w:rsid w:val="001600CE"/>
    <w:rsid w:val="00161500"/>
    <w:rsid w:val="00162522"/>
    <w:rsid w:val="001709B8"/>
    <w:rsid w:val="001832AF"/>
    <w:rsid w:val="001833EF"/>
    <w:rsid w:val="001869EE"/>
    <w:rsid w:val="00191036"/>
    <w:rsid w:val="0019113F"/>
    <w:rsid w:val="001940DA"/>
    <w:rsid w:val="001952BE"/>
    <w:rsid w:val="001976BD"/>
    <w:rsid w:val="00197BA9"/>
    <w:rsid w:val="001A0A06"/>
    <w:rsid w:val="001A0ABE"/>
    <w:rsid w:val="001A2DCF"/>
    <w:rsid w:val="001A4FE2"/>
    <w:rsid w:val="001A5E82"/>
    <w:rsid w:val="001B1CD9"/>
    <w:rsid w:val="001B58C4"/>
    <w:rsid w:val="001B6F10"/>
    <w:rsid w:val="001C0118"/>
    <w:rsid w:val="001C1494"/>
    <w:rsid w:val="001C5C28"/>
    <w:rsid w:val="001C6F0A"/>
    <w:rsid w:val="001C705D"/>
    <w:rsid w:val="001C752F"/>
    <w:rsid w:val="001C7706"/>
    <w:rsid w:val="001D038A"/>
    <w:rsid w:val="001D1576"/>
    <w:rsid w:val="001D3081"/>
    <w:rsid w:val="001D3E47"/>
    <w:rsid w:val="001E0768"/>
    <w:rsid w:val="001E1B06"/>
    <w:rsid w:val="001E2FCC"/>
    <w:rsid w:val="001F0E7B"/>
    <w:rsid w:val="001F1102"/>
    <w:rsid w:val="001F2CC6"/>
    <w:rsid w:val="001F37EF"/>
    <w:rsid w:val="00201351"/>
    <w:rsid w:val="00202042"/>
    <w:rsid w:val="002038F3"/>
    <w:rsid w:val="00207AF1"/>
    <w:rsid w:val="00213029"/>
    <w:rsid w:val="00215A8C"/>
    <w:rsid w:val="00216319"/>
    <w:rsid w:val="00216866"/>
    <w:rsid w:val="00221C99"/>
    <w:rsid w:val="002245C7"/>
    <w:rsid w:val="00224AD1"/>
    <w:rsid w:val="00230E0B"/>
    <w:rsid w:val="0023418B"/>
    <w:rsid w:val="002359E8"/>
    <w:rsid w:val="0024235B"/>
    <w:rsid w:val="00242B2A"/>
    <w:rsid w:val="002446B8"/>
    <w:rsid w:val="00246F68"/>
    <w:rsid w:val="00247E20"/>
    <w:rsid w:val="00250E2D"/>
    <w:rsid w:val="00252B5D"/>
    <w:rsid w:val="0025606C"/>
    <w:rsid w:val="0026056F"/>
    <w:rsid w:val="00263EC2"/>
    <w:rsid w:val="002672B5"/>
    <w:rsid w:val="002735C1"/>
    <w:rsid w:val="0027498C"/>
    <w:rsid w:val="00274AD4"/>
    <w:rsid w:val="00280B8E"/>
    <w:rsid w:val="00281D81"/>
    <w:rsid w:val="002827E5"/>
    <w:rsid w:val="002827EE"/>
    <w:rsid w:val="0028632A"/>
    <w:rsid w:val="00286C88"/>
    <w:rsid w:val="00287F78"/>
    <w:rsid w:val="00290FDC"/>
    <w:rsid w:val="00291C7F"/>
    <w:rsid w:val="00292C27"/>
    <w:rsid w:val="00293628"/>
    <w:rsid w:val="0029492D"/>
    <w:rsid w:val="002A3471"/>
    <w:rsid w:val="002B099A"/>
    <w:rsid w:val="002B33B1"/>
    <w:rsid w:val="002B4E17"/>
    <w:rsid w:val="002B5410"/>
    <w:rsid w:val="002C14DA"/>
    <w:rsid w:val="002C3366"/>
    <w:rsid w:val="002C3517"/>
    <w:rsid w:val="002C3DA9"/>
    <w:rsid w:val="002D3073"/>
    <w:rsid w:val="002D49F0"/>
    <w:rsid w:val="002D4AEF"/>
    <w:rsid w:val="002D65B1"/>
    <w:rsid w:val="002D708B"/>
    <w:rsid w:val="002E09B0"/>
    <w:rsid w:val="002E79EE"/>
    <w:rsid w:val="002F40CE"/>
    <w:rsid w:val="002F5C4B"/>
    <w:rsid w:val="002F64BA"/>
    <w:rsid w:val="003009A0"/>
    <w:rsid w:val="00300B16"/>
    <w:rsid w:val="00303045"/>
    <w:rsid w:val="00303CBA"/>
    <w:rsid w:val="00310F3F"/>
    <w:rsid w:val="0031137F"/>
    <w:rsid w:val="0031220B"/>
    <w:rsid w:val="003224BD"/>
    <w:rsid w:val="00322D48"/>
    <w:rsid w:val="003259AC"/>
    <w:rsid w:val="00331C47"/>
    <w:rsid w:val="00332004"/>
    <w:rsid w:val="003337A1"/>
    <w:rsid w:val="00342ADF"/>
    <w:rsid w:val="003454C8"/>
    <w:rsid w:val="00346D80"/>
    <w:rsid w:val="003473A9"/>
    <w:rsid w:val="0035549B"/>
    <w:rsid w:val="00357425"/>
    <w:rsid w:val="00357F5B"/>
    <w:rsid w:val="00366982"/>
    <w:rsid w:val="0037241A"/>
    <w:rsid w:val="00372728"/>
    <w:rsid w:val="00375AA8"/>
    <w:rsid w:val="00381485"/>
    <w:rsid w:val="00383D23"/>
    <w:rsid w:val="00384425"/>
    <w:rsid w:val="0038600E"/>
    <w:rsid w:val="00392A03"/>
    <w:rsid w:val="00397E5F"/>
    <w:rsid w:val="003A3AA8"/>
    <w:rsid w:val="003A5AFC"/>
    <w:rsid w:val="003B0EDE"/>
    <w:rsid w:val="003B48C5"/>
    <w:rsid w:val="003B4B19"/>
    <w:rsid w:val="003C05B9"/>
    <w:rsid w:val="003C17C4"/>
    <w:rsid w:val="003C350F"/>
    <w:rsid w:val="003C5AE5"/>
    <w:rsid w:val="003C6757"/>
    <w:rsid w:val="003D09DF"/>
    <w:rsid w:val="003D105A"/>
    <w:rsid w:val="003D166F"/>
    <w:rsid w:val="003D3E52"/>
    <w:rsid w:val="003D4851"/>
    <w:rsid w:val="003D6086"/>
    <w:rsid w:val="003D7A63"/>
    <w:rsid w:val="003E0167"/>
    <w:rsid w:val="003E6EED"/>
    <w:rsid w:val="003E729B"/>
    <w:rsid w:val="003F0413"/>
    <w:rsid w:val="003F0889"/>
    <w:rsid w:val="003F0A93"/>
    <w:rsid w:val="003F19EB"/>
    <w:rsid w:val="003F3F7D"/>
    <w:rsid w:val="003F5357"/>
    <w:rsid w:val="003F537D"/>
    <w:rsid w:val="003F655E"/>
    <w:rsid w:val="003F715A"/>
    <w:rsid w:val="004010A4"/>
    <w:rsid w:val="0040143E"/>
    <w:rsid w:val="004022F2"/>
    <w:rsid w:val="00404C02"/>
    <w:rsid w:val="00410BCF"/>
    <w:rsid w:val="00411A86"/>
    <w:rsid w:val="00411EF9"/>
    <w:rsid w:val="00411FC9"/>
    <w:rsid w:val="0041231D"/>
    <w:rsid w:val="004127DF"/>
    <w:rsid w:val="004161CD"/>
    <w:rsid w:val="004179CB"/>
    <w:rsid w:val="00424385"/>
    <w:rsid w:val="00426351"/>
    <w:rsid w:val="004278D3"/>
    <w:rsid w:val="00431523"/>
    <w:rsid w:val="004368A6"/>
    <w:rsid w:val="00440DBA"/>
    <w:rsid w:val="00443032"/>
    <w:rsid w:val="00445B2D"/>
    <w:rsid w:val="00446977"/>
    <w:rsid w:val="00447B60"/>
    <w:rsid w:val="00451C3C"/>
    <w:rsid w:val="004525BB"/>
    <w:rsid w:val="00453D00"/>
    <w:rsid w:val="00455974"/>
    <w:rsid w:val="004604BD"/>
    <w:rsid w:val="00466C9D"/>
    <w:rsid w:val="004675D0"/>
    <w:rsid w:val="004751F2"/>
    <w:rsid w:val="0047573F"/>
    <w:rsid w:val="00475CDF"/>
    <w:rsid w:val="00476531"/>
    <w:rsid w:val="00477E83"/>
    <w:rsid w:val="004800F3"/>
    <w:rsid w:val="00481FCF"/>
    <w:rsid w:val="0048206A"/>
    <w:rsid w:val="004827CC"/>
    <w:rsid w:val="00487831"/>
    <w:rsid w:val="0049198F"/>
    <w:rsid w:val="00492E13"/>
    <w:rsid w:val="00493743"/>
    <w:rsid w:val="004950E0"/>
    <w:rsid w:val="00495ED9"/>
    <w:rsid w:val="00496DDF"/>
    <w:rsid w:val="004A2A52"/>
    <w:rsid w:val="004A5B98"/>
    <w:rsid w:val="004A6D41"/>
    <w:rsid w:val="004B77DE"/>
    <w:rsid w:val="004C2138"/>
    <w:rsid w:val="004C3EA3"/>
    <w:rsid w:val="004D48EE"/>
    <w:rsid w:val="004E2039"/>
    <w:rsid w:val="004E235D"/>
    <w:rsid w:val="004E2842"/>
    <w:rsid w:val="004E37FB"/>
    <w:rsid w:val="004E43DD"/>
    <w:rsid w:val="004E45F6"/>
    <w:rsid w:val="004E4C1C"/>
    <w:rsid w:val="004E5DBD"/>
    <w:rsid w:val="004E5DE9"/>
    <w:rsid w:val="004F092D"/>
    <w:rsid w:val="004F5D99"/>
    <w:rsid w:val="004F70CB"/>
    <w:rsid w:val="005014E0"/>
    <w:rsid w:val="00510EB3"/>
    <w:rsid w:val="0051714E"/>
    <w:rsid w:val="00522FFD"/>
    <w:rsid w:val="005236BD"/>
    <w:rsid w:val="0052399F"/>
    <w:rsid w:val="0052512C"/>
    <w:rsid w:val="00525731"/>
    <w:rsid w:val="005271D2"/>
    <w:rsid w:val="00531AEA"/>
    <w:rsid w:val="00534C78"/>
    <w:rsid w:val="0054037D"/>
    <w:rsid w:val="005406DC"/>
    <w:rsid w:val="005427E7"/>
    <w:rsid w:val="005501AF"/>
    <w:rsid w:val="00552B54"/>
    <w:rsid w:val="00560741"/>
    <w:rsid w:val="005619C2"/>
    <w:rsid w:val="005624D9"/>
    <w:rsid w:val="00565FD9"/>
    <w:rsid w:val="00566D20"/>
    <w:rsid w:val="005718E9"/>
    <w:rsid w:val="00572823"/>
    <w:rsid w:val="00573B5F"/>
    <w:rsid w:val="0057447C"/>
    <w:rsid w:val="0057641D"/>
    <w:rsid w:val="00580653"/>
    <w:rsid w:val="00581170"/>
    <w:rsid w:val="0058356B"/>
    <w:rsid w:val="00590CE4"/>
    <w:rsid w:val="00592941"/>
    <w:rsid w:val="00593890"/>
    <w:rsid w:val="00595F9D"/>
    <w:rsid w:val="005A213D"/>
    <w:rsid w:val="005A3369"/>
    <w:rsid w:val="005A4D25"/>
    <w:rsid w:val="005B23C9"/>
    <w:rsid w:val="005C1724"/>
    <w:rsid w:val="005C5AEB"/>
    <w:rsid w:val="005C732F"/>
    <w:rsid w:val="005D1D83"/>
    <w:rsid w:val="005D2469"/>
    <w:rsid w:val="005D4994"/>
    <w:rsid w:val="005D5247"/>
    <w:rsid w:val="005D7E74"/>
    <w:rsid w:val="005E1C38"/>
    <w:rsid w:val="005E263C"/>
    <w:rsid w:val="005E7881"/>
    <w:rsid w:val="005F65B8"/>
    <w:rsid w:val="00600588"/>
    <w:rsid w:val="00602E62"/>
    <w:rsid w:val="0060342E"/>
    <w:rsid w:val="006070A0"/>
    <w:rsid w:val="00613DEE"/>
    <w:rsid w:val="0062191C"/>
    <w:rsid w:val="00625DB2"/>
    <w:rsid w:val="00626DAA"/>
    <w:rsid w:val="00627688"/>
    <w:rsid w:val="006308AF"/>
    <w:rsid w:val="006322BD"/>
    <w:rsid w:val="00632FF6"/>
    <w:rsid w:val="00637ED7"/>
    <w:rsid w:val="00647536"/>
    <w:rsid w:val="00650318"/>
    <w:rsid w:val="006531D9"/>
    <w:rsid w:val="00653671"/>
    <w:rsid w:val="006561A5"/>
    <w:rsid w:val="00656D73"/>
    <w:rsid w:val="00660155"/>
    <w:rsid w:val="00662B49"/>
    <w:rsid w:val="00664151"/>
    <w:rsid w:val="006661A8"/>
    <w:rsid w:val="00666516"/>
    <w:rsid w:val="00666F9D"/>
    <w:rsid w:val="00672AFD"/>
    <w:rsid w:val="00673934"/>
    <w:rsid w:val="00674B76"/>
    <w:rsid w:val="006754A9"/>
    <w:rsid w:val="0068091A"/>
    <w:rsid w:val="00680FEC"/>
    <w:rsid w:val="0068709C"/>
    <w:rsid w:val="00690D94"/>
    <w:rsid w:val="00693091"/>
    <w:rsid w:val="006A409C"/>
    <w:rsid w:val="006A7845"/>
    <w:rsid w:val="006B402E"/>
    <w:rsid w:val="006B55DC"/>
    <w:rsid w:val="006B6486"/>
    <w:rsid w:val="006B688F"/>
    <w:rsid w:val="006B6F4F"/>
    <w:rsid w:val="006C08BA"/>
    <w:rsid w:val="006C2796"/>
    <w:rsid w:val="006C419A"/>
    <w:rsid w:val="006C4CE3"/>
    <w:rsid w:val="006C63B8"/>
    <w:rsid w:val="006D0C0A"/>
    <w:rsid w:val="006D4B69"/>
    <w:rsid w:val="006D5ABD"/>
    <w:rsid w:val="006D68ED"/>
    <w:rsid w:val="006D6E58"/>
    <w:rsid w:val="006D72F4"/>
    <w:rsid w:val="006D7611"/>
    <w:rsid w:val="006D7B3B"/>
    <w:rsid w:val="006E0998"/>
    <w:rsid w:val="006E0D16"/>
    <w:rsid w:val="006E10DB"/>
    <w:rsid w:val="006E2D6A"/>
    <w:rsid w:val="006E6646"/>
    <w:rsid w:val="006F078E"/>
    <w:rsid w:val="006F0B28"/>
    <w:rsid w:val="006F37C6"/>
    <w:rsid w:val="006F3E44"/>
    <w:rsid w:val="006F45F9"/>
    <w:rsid w:val="00703EB1"/>
    <w:rsid w:val="007078DD"/>
    <w:rsid w:val="007133C5"/>
    <w:rsid w:val="0071599A"/>
    <w:rsid w:val="00716F2B"/>
    <w:rsid w:val="00721771"/>
    <w:rsid w:val="007249BC"/>
    <w:rsid w:val="00724ED1"/>
    <w:rsid w:val="00727993"/>
    <w:rsid w:val="00730291"/>
    <w:rsid w:val="00730314"/>
    <w:rsid w:val="00730F03"/>
    <w:rsid w:val="007317A1"/>
    <w:rsid w:val="00733640"/>
    <w:rsid w:val="00734410"/>
    <w:rsid w:val="00736139"/>
    <w:rsid w:val="007412DF"/>
    <w:rsid w:val="00742180"/>
    <w:rsid w:val="00744359"/>
    <w:rsid w:val="00747473"/>
    <w:rsid w:val="00750A92"/>
    <w:rsid w:val="007519FB"/>
    <w:rsid w:val="00760494"/>
    <w:rsid w:val="0077275A"/>
    <w:rsid w:val="0078196C"/>
    <w:rsid w:val="00782332"/>
    <w:rsid w:val="007831CC"/>
    <w:rsid w:val="007843D7"/>
    <w:rsid w:val="00785C3F"/>
    <w:rsid w:val="00787BDC"/>
    <w:rsid w:val="00790C69"/>
    <w:rsid w:val="00790EA1"/>
    <w:rsid w:val="00792C3E"/>
    <w:rsid w:val="00792D2E"/>
    <w:rsid w:val="00793FDA"/>
    <w:rsid w:val="007955CA"/>
    <w:rsid w:val="0079604F"/>
    <w:rsid w:val="00796525"/>
    <w:rsid w:val="00796DEC"/>
    <w:rsid w:val="007A0821"/>
    <w:rsid w:val="007A12F5"/>
    <w:rsid w:val="007A2DBD"/>
    <w:rsid w:val="007B07F9"/>
    <w:rsid w:val="007B0CF0"/>
    <w:rsid w:val="007B0F2E"/>
    <w:rsid w:val="007B4AE9"/>
    <w:rsid w:val="007B5336"/>
    <w:rsid w:val="007C52A5"/>
    <w:rsid w:val="007C5B2F"/>
    <w:rsid w:val="007C7388"/>
    <w:rsid w:val="007C76A5"/>
    <w:rsid w:val="007C7A2D"/>
    <w:rsid w:val="007C7BA9"/>
    <w:rsid w:val="007D3337"/>
    <w:rsid w:val="007D6808"/>
    <w:rsid w:val="007D707C"/>
    <w:rsid w:val="007D7F84"/>
    <w:rsid w:val="007E1077"/>
    <w:rsid w:val="007E1890"/>
    <w:rsid w:val="007E2F99"/>
    <w:rsid w:val="007E45FD"/>
    <w:rsid w:val="007E754C"/>
    <w:rsid w:val="007E7651"/>
    <w:rsid w:val="007F0CD0"/>
    <w:rsid w:val="007F1419"/>
    <w:rsid w:val="007F2715"/>
    <w:rsid w:val="00803E4A"/>
    <w:rsid w:val="008049E7"/>
    <w:rsid w:val="00804BE8"/>
    <w:rsid w:val="00804C39"/>
    <w:rsid w:val="0080700F"/>
    <w:rsid w:val="00813DA0"/>
    <w:rsid w:val="0081508C"/>
    <w:rsid w:val="00815109"/>
    <w:rsid w:val="008156C4"/>
    <w:rsid w:val="00823698"/>
    <w:rsid w:val="008248A2"/>
    <w:rsid w:val="00824999"/>
    <w:rsid w:val="00825B60"/>
    <w:rsid w:val="00825BE9"/>
    <w:rsid w:val="00826DA6"/>
    <w:rsid w:val="00827B1E"/>
    <w:rsid w:val="00832B91"/>
    <w:rsid w:val="00832C57"/>
    <w:rsid w:val="008330EB"/>
    <w:rsid w:val="00836E0A"/>
    <w:rsid w:val="00840264"/>
    <w:rsid w:val="00840EBE"/>
    <w:rsid w:val="008427D7"/>
    <w:rsid w:val="0084331C"/>
    <w:rsid w:val="008455D8"/>
    <w:rsid w:val="00845A45"/>
    <w:rsid w:val="00845CC2"/>
    <w:rsid w:val="008509C5"/>
    <w:rsid w:val="008511CD"/>
    <w:rsid w:val="00854BCB"/>
    <w:rsid w:val="00854CC5"/>
    <w:rsid w:val="008557F7"/>
    <w:rsid w:val="008607EB"/>
    <w:rsid w:val="008618B0"/>
    <w:rsid w:val="00864ABE"/>
    <w:rsid w:val="00866217"/>
    <w:rsid w:val="00872176"/>
    <w:rsid w:val="00873729"/>
    <w:rsid w:val="00874EFA"/>
    <w:rsid w:val="00877DA0"/>
    <w:rsid w:val="00882738"/>
    <w:rsid w:val="00884211"/>
    <w:rsid w:val="008874A9"/>
    <w:rsid w:val="008919D5"/>
    <w:rsid w:val="00891FE3"/>
    <w:rsid w:val="00893AED"/>
    <w:rsid w:val="00893D9C"/>
    <w:rsid w:val="0089781B"/>
    <w:rsid w:val="008A27E5"/>
    <w:rsid w:val="008A3791"/>
    <w:rsid w:val="008B02D9"/>
    <w:rsid w:val="008B07F5"/>
    <w:rsid w:val="008B172A"/>
    <w:rsid w:val="008B2178"/>
    <w:rsid w:val="008B2870"/>
    <w:rsid w:val="008B559D"/>
    <w:rsid w:val="008B5CF0"/>
    <w:rsid w:val="008B66F6"/>
    <w:rsid w:val="008C1732"/>
    <w:rsid w:val="008C1B4E"/>
    <w:rsid w:val="008C4161"/>
    <w:rsid w:val="008C633B"/>
    <w:rsid w:val="008D39E3"/>
    <w:rsid w:val="008D7EF3"/>
    <w:rsid w:val="008E1BC1"/>
    <w:rsid w:val="008E331C"/>
    <w:rsid w:val="008E3752"/>
    <w:rsid w:val="008E5BDF"/>
    <w:rsid w:val="008F3609"/>
    <w:rsid w:val="008F5688"/>
    <w:rsid w:val="008F5FA7"/>
    <w:rsid w:val="00903D1F"/>
    <w:rsid w:val="009049EC"/>
    <w:rsid w:val="009102CF"/>
    <w:rsid w:val="009111FC"/>
    <w:rsid w:val="009118E3"/>
    <w:rsid w:val="00911B8E"/>
    <w:rsid w:val="00912336"/>
    <w:rsid w:val="00917824"/>
    <w:rsid w:val="00932667"/>
    <w:rsid w:val="0093285E"/>
    <w:rsid w:val="00932CDA"/>
    <w:rsid w:val="00933818"/>
    <w:rsid w:val="009352C5"/>
    <w:rsid w:val="0093532E"/>
    <w:rsid w:val="009400E6"/>
    <w:rsid w:val="00942B91"/>
    <w:rsid w:val="00943DED"/>
    <w:rsid w:val="0094566A"/>
    <w:rsid w:val="00945DD2"/>
    <w:rsid w:val="00946C4F"/>
    <w:rsid w:val="00956A0F"/>
    <w:rsid w:val="00956CED"/>
    <w:rsid w:val="00957158"/>
    <w:rsid w:val="00957C13"/>
    <w:rsid w:val="00961534"/>
    <w:rsid w:val="009648DA"/>
    <w:rsid w:val="00970035"/>
    <w:rsid w:val="00970411"/>
    <w:rsid w:val="00971D62"/>
    <w:rsid w:val="009750A2"/>
    <w:rsid w:val="00981EB6"/>
    <w:rsid w:val="009846F6"/>
    <w:rsid w:val="009929FB"/>
    <w:rsid w:val="009966DB"/>
    <w:rsid w:val="009A1F33"/>
    <w:rsid w:val="009A1F3E"/>
    <w:rsid w:val="009A2745"/>
    <w:rsid w:val="009A2895"/>
    <w:rsid w:val="009A39EA"/>
    <w:rsid w:val="009A3D8F"/>
    <w:rsid w:val="009B0B7F"/>
    <w:rsid w:val="009B4A0E"/>
    <w:rsid w:val="009C3343"/>
    <w:rsid w:val="009C36F5"/>
    <w:rsid w:val="009C6495"/>
    <w:rsid w:val="009D05DF"/>
    <w:rsid w:val="009D26C9"/>
    <w:rsid w:val="009E07FA"/>
    <w:rsid w:val="009E7976"/>
    <w:rsid w:val="009F211A"/>
    <w:rsid w:val="009F30A9"/>
    <w:rsid w:val="009F5A7B"/>
    <w:rsid w:val="00A02787"/>
    <w:rsid w:val="00A03D05"/>
    <w:rsid w:val="00A0533C"/>
    <w:rsid w:val="00A067A9"/>
    <w:rsid w:val="00A07489"/>
    <w:rsid w:val="00A1303F"/>
    <w:rsid w:val="00A13465"/>
    <w:rsid w:val="00A14176"/>
    <w:rsid w:val="00A14881"/>
    <w:rsid w:val="00A162BC"/>
    <w:rsid w:val="00A261F6"/>
    <w:rsid w:val="00A33726"/>
    <w:rsid w:val="00A34A66"/>
    <w:rsid w:val="00A356A9"/>
    <w:rsid w:val="00A35E8B"/>
    <w:rsid w:val="00A36C9E"/>
    <w:rsid w:val="00A51B11"/>
    <w:rsid w:val="00A53388"/>
    <w:rsid w:val="00A56259"/>
    <w:rsid w:val="00A57FDF"/>
    <w:rsid w:val="00A63624"/>
    <w:rsid w:val="00A7014D"/>
    <w:rsid w:val="00A70A3D"/>
    <w:rsid w:val="00A71902"/>
    <w:rsid w:val="00A721D8"/>
    <w:rsid w:val="00A7317F"/>
    <w:rsid w:val="00A7343B"/>
    <w:rsid w:val="00A7431F"/>
    <w:rsid w:val="00A8020C"/>
    <w:rsid w:val="00A90874"/>
    <w:rsid w:val="00A9418B"/>
    <w:rsid w:val="00AA4796"/>
    <w:rsid w:val="00AA6EB1"/>
    <w:rsid w:val="00AB09BE"/>
    <w:rsid w:val="00AB0A0E"/>
    <w:rsid w:val="00AB1C70"/>
    <w:rsid w:val="00AB68AC"/>
    <w:rsid w:val="00AB6D9B"/>
    <w:rsid w:val="00AB6EFD"/>
    <w:rsid w:val="00AC191C"/>
    <w:rsid w:val="00AC25B2"/>
    <w:rsid w:val="00AC3470"/>
    <w:rsid w:val="00AC701C"/>
    <w:rsid w:val="00AC7B26"/>
    <w:rsid w:val="00AD15E9"/>
    <w:rsid w:val="00AD7E1D"/>
    <w:rsid w:val="00AE5547"/>
    <w:rsid w:val="00AE6647"/>
    <w:rsid w:val="00AE6829"/>
    <w:rsid w:val="00AF1959"/>
    <w:rsid w:val="00AF5083"/>
    <w:rsid w:val="00AF7275"/>
    <w:rsid w:val="00AF759D"/>
    <w:rsid w:val="00AF7E80"/>
    <w:rsid w:val="00B01030"/>
    <w:rsid w:val="00B03520"/>
    <w:rsid w:val="00B06CA5"/>
    <w:rsid w:val="00B10BE1"/>
    <w:rsid w:val="00B12BF4"/>
    <w:rsid w:val="00B16B82"/>
    <w:rsid w:val="00B17217"/>
    <w:rsid w:val="00B21EAE"/>
    <w:rsid w:val="00B26229"/>
    <w:rsid w:val="00B31A7D"/>
    <w:rsid w:val="00B31B84"/>
    <w:rsid w:val="00B33F05"/>
    <w:rsid w:val="00B366A7"/>
    <w:rsid w:val="00B410CF"/>
    <w:rsid w:val="00B41D79"/>
    <w:rsid w:val="00B44F98"/>
    <w:rsid w:val="00B46199"/>
    <w:rsid w:val="00B51EE6"/>
    <w:rsid w:val="00B56394"/>
    <w:rsid w:val="00B57B4E"/>
    <w:rsid w:val="00B60B29"/>
    <w:rsid w:val="00B63D0C"/>
    <w:rsid w:val="00B643C5"/>
    <w:rsid w:val="00B64614"/>
    <w:rsid w:val="00B66FC4"/>
    <w:rsid w:val="00B67090"/>
    <w:rsid w:val="00B7016A"/>
    <w:rsid w:val="00B70EDA"/>
    <w:rsid w:val="00B74A35"/>
    <w:rsid w:val="00B77AC3"/>
    <w:rsid w:val="00B802D0"/>
    <w:rsid w:val="00B81E20"/>
    <w:rsid w:val="00B822A6"/>
    <w:rsid w:val="00B855EB"/>
    <w:rsid w:val="00B86769"/>
    <w:rsid w:val="00B9053E"/>
    <w:rsid w:val="00B909BC"/>
    <w:rsid w:val="00B910BE"/>
    <w:rsid w:val="00B939A6"/>
    <w:rsid w:val="00B9458C"/>
    <w:rsid w:val="00BA155F"/>
    <w:rsid w:val="00BA276B"/>
    <w:rsid w:val="00BA2982"/>
    <w:rsid w:val="00BB264F"/>
    <w:rsid w:val="00BB3523"/>
    <w:rsid w:val="00BB5F4B"/>
    <w:rsid w:val="00BC1783"/>
    <w:rsid w:val="00BC3EC3"/>
    <w:rsid w:val="00BC43BE"/>
    <w:rsid w:val="00BC6937"/>
    <w:rsid w:val="00BC7669"/>
    <w:rsid w:val="00BC7FBA"/>
    <w:rsid w:val="00BD0527"/>
    <w:rsid w:val="00BD5C22"/>
    <w:rsid w:val="00BD5E81"/>
    <w:rsid w:val="00BD7854"/>
    <w:rsid w:val="00BE142E"/>
    <w:rsid w:val="00BF2644"/>
    <w:rsid w:val="00BF3933"/>
    <w:rsid w:val="00BF724B"/>
    <w:rsid w:val="00BF755E"/>
    <w:rsid w:val="00C06C24"/>
    <w:rsid w:val="00C11C71"/>
    <w:rsid w:val="00C13122"/>
    <w:rsid w:val="00C144E2"/>
    <w:rsid w:val="00C14B93"/>
    <w:rsid w:val="00C1782E"/>
    <w:rsid w:val="00C17D66"/>
    <w:rsid w:val="00C211A8"/>
    <w:rsid w:val="00C215E5"/>
    <w:rsid w:val="00C21D32"/>
    <w:rsid w:val="00C24C6B"/>
    <w:rsid w:val="00C2758A"/>
    <w:rsid w:val="00C33FCD"/>
    <w:rsid w:val="00C4039C"/>
    <w:rsid w:val="00C42FEA"/>
    <w:rsid w:val="00C4515C"/>
    <w:rsid w:val="00C47027"/>
    <w:rsid w:val="00C4731E"/>
    <w:rsid w:val="00C546F2"/>
    <w:rsid w:val="00C60188"/>
    <w:rsid w:val="00C67068"/>
    <w:rsid w:val="00C718F1"/>
    <w:rsid w:val="00C72FFB"/>
    <w:rsid w:val="00C7330F"/>
    <w:rsid w:val="00C73429"/>
    <w:rsid w:val="00C7385E"/>
    <w:rsid w:val="00C75A4D"/>
    <w:rsid w:val="00C7604C"/>
    <w:rsid w:val="00C77B2D"/>
    <w:rsid w:val="00C8131A"/>
    <w:rsid w:val="00C821FA"/>
    <w:rsid w:val="00C8269B"/>
    <w:rsid w:val="00C831E9"/>
    <w:rsid w:val="00C8469E"/>
    <w:rsid w:val="00C84BA1"/>
    <w:rsid w:val="00C850B8"/>
    <w:rsid w:val="00C8639D"/>
    <w:rsid w:val="00C906E0"/>
    <w:rsid w:val="00C9143D"/>
    <w:rsid w:val="00C94A81"/>
    <w:rsid w:val="00C94F95"/>
    <w:rsid w:val="00C960A4"/>
    <w:rsid w:val="00CA00C0"/>
    <w:rsid w:val="00CA05A1"/>
    <w:rsid w:val="00CA0CA3"/>
    <w:rsid w:val="00CA1D3F"/>
    <w:rsid w:val="00CA23B0"/>
    <w:rsid w:val="00CA4960"/>
    <w:rsid w:val="00CA6E3A"/>
    <w:rsid w:val="00CA7972"/>
    <w:rsid w:val="00CA7B5E"/>
    <w:rsid w:val="00CB12C9"/>
    <w:rsid w:val="00CB3112"/>
    <w:rsid w:val="00CC16FF"/>
    <w:rsid w:val="00CC4C78"/>
    <w:rsid w:val="00CD116D"/>
    <w:rsid w:val="00CD4074"/>
    <w:rsid w:val="00CD4A42"/>
    <w:rsid w:val="00CD5047"/>
    <w:rsid w:val="00CE4C0D"/>
    <w:rsid w:val="00CE72DF"/>
    <w:rsid w:val="00CE7332"/>
    <w:rsid w:val="00CE7534"/>
    <w:rsid w:val="00CF0A15"/>
    <w:rsid w:val="00CF2F3A"/>
    <w:rsid w:val="00CF4E66"/>
    <w:rsid w:val="00CF5580"/>
    <w:rsid w:val="00CF5F41"/>
    <w:rsid w:val="00CF7523"/>
    <w:rsid w:val="00D01345"/>
    <w:rsid w:val="00D03F6D"/>
    <w:rsid w:val="00D04A71"/>
    <w:rsid w:val="00D04CB6"/>
    <w:rsid w:val="00D05E1B"/>
    <w:rsid w:val="00D15EAC"/>
    <w:rsid w:val="00D16CEF"/>
    <w:rsid w:val="00D20371"/>
    <w:rsid w:val="00D20F7A"/>
    <w:rsid w:val="00D214B6"/>
    <w:rsid w:val="00D2165B"/>
    <w:rsid w:val="00D2380A"/>
    <w:rsid w:val="00D23A1D"/>
    <w:rsid w:val="00D243C8"/>
    <w:rsid w:val="00D26E90"/>
    <w:rsid w:val="00D276E9"/>
    <w:rsid w:val="00D320E1"/>
    <w:rsid w:val="00D336DF"/>
    <w:rsid w:val="00D35DA2"/>
    <w:rsid w:val="00D40F2E"/>
    <w:rsid w:val="00D41905"/>
    <w:rsid w:val="00D42958"/>
    <w:rsid w:val="00D43C5C"/>
    <w:rsid w:val="00D53763"/>
    <w:rsid w:val="00D54556"/>
    <w:rsid w:val="00D57199"/>
    <w:rsid w:val="00D61AFD"/>
    <w:rsid w:val="00D668D7"/>
    <w:rsid w:val="00D67655"/>
    <w:rsid w:val="00D676B5"/>
    <w:rsid w:val="00D845D4"/>
    <w:rsid w:val="00D86914"/>
    <w:rsid w:val="00D96476"/>
    <w:rsid w:val="00D97F98"/>
    <w:rsid w:val="00DA0035"/>
    <w:rsid w:val="00DA095C"/>
    <w:rsid w:val="00DA40CD"/>
    <w:rsid w:val="00DA42F0"/>
    <w:rsid w:val="00DA782B"/>
    <w:rsid w:val="00DB28F4"/>
    <w:rsid w:val="00DB5158"/>
    <w:rsid w:val="00DB5F04"/>
    <w:rsid w:val="00DC02D5"/>
    <w:rsid w:val="00DC10D7"/>
    <w:rsid w:val="00DC4998"/>
    <w:rsid w:val="00DC4D03"/>
    <w:rsid w:val="00DC6030"/>
    <w:rsid w:val="00DC7311"/>
    <w:rsid w:val="00DD0B21"/>
    <w:rsid w:val="00DD2A1F"/>
    <w:rsid w:val="00DD477D"/>
    <w:rsid w:val="00DD5282"/>
    <w:rsid w:val="00DE0B07"/>
    <w:rsid w:val="00DE18F4"/>
    <w:rsid w:val="00DE1D59"/>
    <w:rsid w:val="00DE5B02"/>
    <w:rsid w:val="00DE6FEB"/>
    <w:rsid w:val="00DF18C1"/>
    <w:rsid w:val="00DF225A"/>
    <w:rsid w:val="00DF226A"/>
    <w:rsid w:val="00DF267A"/>
    <w:rsid w:val="00DF4BD1"/>
    <w:rsid w:val="00DF5241"/>
    <w:rsid w:val="00DF7324"/>
    <w:rsid w:val="00E002F3"/>
    <w:rsid w:val="00E00859"/>
    <w:rsid w:val="00E028EA"/>
    <w:rsid w:val="00E05621"/>
    <w:rsid w:val="00E06444"/>
    <w:rsid w:val="00E12BFC"/>
    <w:rsid w:val="00E14672"/>
    <w:rsid w:val="00E147A5"/>
    <w:rsid w:val="00E14827"/>
    <w:rsid w:val="00E15973"/>
    <w:rsid w:val="00E208E1"/>
    <w:rsid w:val="00E2118E"/>
    <w:rsid w:val="00E217A4"/>
    <w:rsid w:val="00E230EC"/>
    <w:rsid w:val="00E244B6"/>
    <w:rsid w:val="00E2758E"/>
    <w:rsid w:val="00E31227"/>
    <w:rsid w:val="00E343EE"/>
    <w:rsid w:val="00E3731A"/>
    <w:rsid w:val="00E375C2"/>
    <w:rsid w:val="00E4351E"/>
    <w:rsid w:val="00E44EAC"/>
    <w:rsid w:val="00E463B2"/>
    <w:rsid w:val="00E47487"/>
    <w:rsid w:val="00E52810"/>
    <w:rsid w:val="00E52AC9"/>
    <w:rsid w:val="00E52DE3"/>
    <w:rsid w:val="00E5466B"/>
    <w:rsid w:val="00E55974"/>
    <w:rsid w:val="00E62275"/>
    <w:rsid w:val="00E629F0"/>
    <w:rsid w:val="00E63439"/>
    <w:rsid w:val="00E63E66"/>
    <w:rsid w:val="00E6500D"/>
    <w:rsid w:val="00E66464"/>
    <w:rsid w:val="00E70041"/>
    <w:rsid w:val="00E72713"/>
    <w:rsid w:val="00E74238"/>
    <w:rsid w:val="00E762DC"/>
    <w:rsid w:val="00E769ED"/>
    <w:rsid w:val="00E76F1A"/>
    <w:rsid w:val="00E77288"/>
    <w:rsid w:val="00E77668"/>
    <w:rsid w:val="00E7848F"/>
    <w:rsid w:val="00E80891"/>
    <w:rsid w:val="00E819F5"/>
    <w:rsid w:val="00E81F7B"/>
    <w:rsid w:val="00E83331"/>
    <w:rsid w:val="00E9010C"/>
    <w:rsid w:val="00E939F5"/>
    <w:rsid w:val="00E93AEB"/>
    <w:rsid w:val="00E952AC"/>
    <w:rsid w:val="00E95640"/>
    <w:rsid w:val="00E96AFA"/>
    <w:rsid w:val="00E971C4"/>
    <w:rsid w:val="00EA242E"/>
    <w:rsid w:val="00EA25C3"/>
    <w:rsid w:val="00EB0574"/>
    <w:rsid w:val="00EB4CD5"/>
    <w:rsid w:val="00EB5459"/>
    <w:rsid w:val="00EC2AAE"/>
    <w:rsid w:val="00EC3CA0"/>
    <w:rsid w:val="00EC5BC1"/>
    <w:rsid w:val="00EC73BC"/>
    <w:rsid w:val="00EC7E98"/>
    <w:rsid w:val="00ED3E2A"/>
    <w:rsid w:val="00EE13D2"/>
    <w:rsid w:val="00EE35FA"/>
    <w:rsid w:val="00EE4FBC"/>
    <w:rsid w:val="00EE5D3D"/>
    <w:rsid w:val="00EF25AD"/>
    <w:rsid w:val="00EF2EE1"/>
    <w:rsid w:val="00EF65A2"/>
    <w:rsid w:val="00F01536"/>
    <w:rsid w:val="00F0569C"/>
    <w:rsid w:val="00F07DBF"/>
    <w:rsid w:val="00F128B8"/>
    <w:rsid w:val="00F15084"/>
    <w:rsid w:val="00F20FD0"/>
    <w:rsid w:val="00F21587"/>
    <w:rsid w:val="00F22A03"/>
    <w:rsid w:val="00F25976"/>
    <w:rsid w:val="00F33AB3"/>
    <w:rsid w:val="00F33D96"/>
    <w:rsid w:val="00F341F9"/>
    <w:rsid w:val="00F36AC3"/>
    <w:rsid w:val="00F4361E"/>
    <w:rsid w:val="00F44284"/>
    <w:rsid w:val="00F45E7C"/>
    <w:rsid w:val="00F465B0"/>
    <w:rsid w:val="00F4771A"/>
    <w:rsid w:val="00F5022A"/>
    <w:rsid w:val="00F53621"/>
    <w:rsid w:val="00F55081"/>
    <w:rsid w:val="00F55F29"/>
    <w:rsid w:val="00F5608C"/>
    <w:rsid w:val="00F62E06"/>
    <w:rsid w:val="00F6742F"/>
    <w:rsid w:val="00F67561"/>
    <w:rsid w:val="00F72351"/>
    <w:rsid w:val="00F7381A"/>
    <w:rsid w:val="00F7558B"/>
    <w:rsid w:val="00F75CE3"/>
    <w:rsid w:val="00F805E0"/>
    <w:rsid w:val="00F814DE"/>
    <w:rsid w:val="00F818C8"/>
    <w:rsid w:val="00F84332"/>
    <w:rsid w:val="00F874DA"/>
    <w:rsid w:val="00F95995"/>
    <w:rsid w:val="00F968B8"/>
    <w:rsid w:val="00F97277"/>
    <w:rsid w:val="00FA1A4C"/>
    <w:rsid w:val="00FA411F"/>
    <w:rsid w:val="00FB0C95"/>
    <w:rsid w:val="00FB1135"/>
    <w:rsid w:val="00FC162A"/>
    <w:rsid w:val="00FD3564"/>
    <w:rsid w:val="00FD379F"/>
    <w:rsid w:val="00FD48FE"/>
    <w:rsid w:val="00FD6DED"/>
    <w:rsid w:val="00FE3FB4"/>
    <w:rsid w:val="00FE6309"/>
    <w:rsid w:val="00FF0927"/>
    <w:rsid w:val="00FF0B30"/>
    <w:rsid w:val="00FF29BD"/>
    <w:rsid w:val="00FF3C4C"/>
    <w:rsid w:val="00FF5664"/>
    <w:rsid w:val="00FF61A4"/>
    <w:rsid w:val="00FF74B7"/>
    <w:rsid w:val="084E74BA"/>
    <w:rsid w:val="0868D385"/>
    <w:rsid w:val="0929BC81"/>
    <w:rsid w:val="09565FBB"/>
    <w:rsid w:val="0BCE8AA9"/>
    <w:rsid w:val="0E5903AF"/>
    <w:rsid w:val="0FAF2154"/>
    <w:rsid w:val="139494BB"/>
    <w:rsid w:val="180A0411"/>
    <w:rsid w:val="208AD050"/>
    <w:rsid w:val="21C0FA0C"/>
    <w:rsid w:val="22863D54"/>
    <w:rsid w:val="22982BF3"/>
    <w:rsid w:val="22D7E4B6"/>
    <w:rsid w:val="2444FCF5"/>
    <w:rsid w:val="290F7E2B"/>
    <w:rsid w:val="2A1C2D4C"/>
    <w:rsid w:val="2BBFBCC5"/>
    <w:rsid w:val="2F538C2A"/>
    <w:rsid w:val="30112762"/>
    <w:rsid w:val="303BD3C7"/>
    <w:rsid w:val="30D8090F"/>
    <w:rsid w:val="31AB9D39"/>
    <w:rsid w:val="35CBC978"/>
    <w:rsid w:val="369B48C0"/>
    <w:rsid w:val="39C2C8E2"/>
    <w:rsid w:val="3B24EBC0"/>
    <w:rsid w:val="41583321"/>
    <w:rsid w:val="47D93103"/>
    <w:rsid w:val="4826DC56"/>
    <w:rsid w:val="498A6710"/>
    <w:rsid w:val="4AFE27CB"/>
    <w:rsid w:val="4E63C866"/>
    <w:rsid w:val="50ADCE09"/>
    <w:rsid w:val="53F5D645"/>
    <w:rsid w:val="555123F1"/>
    <w:rsid w:val="55ED422F"/>
    <w:rsid w:val="581B6606"/>
    <w:rsid w:val="5B3F867F"/>
    <w:rsid w:val="5DD72E6D"/>
    <w:rsid w:val="5FC5ACFA"/>
    <w:rsid w:val="605D03D7"/>
    <w:rsid w:val="614F1AC5"/>
    <w:rsid w:val="6161B927"/>
    <w:rsid w:val="6340921F"/>
    <w:rsid w:val="6513D698"/>
    <w:rsid w:val="65F4DA0F"/>
    <w:rsid w:val="665C5D22"/>
    <w:rsid w:val="6890E6DA"/>
    <w:rsid w:val="68F40466"/>
    <w:rsid w:val="6A28145A"/>
    <w:rsid w:val="6BF4B64F"/>
    <w:rsid w:val="6C572D28"/>
    <w:rsid w:val="6DBDDD80"/>
    <w:rsid w:val="6F1EC06C"/>
    <w:rsid w:val="6FA08006"/>
    <w:rsid w:val="6FDB6CBD"/>
    <w:rsid w:val="707A2B33"/>
    <w:rsid w:val="7245EE32"/>
    <w:rsid w:val="72BB5B60"/>
    <w:rsid w:val="731A6120"/>
    <w:rsid w:val="756D32BD"/>
    <w:rsid w:val="77C48BC8"/>
    <w:rsid w:val="797A19F8"/>
    <w:rsid w:val="7C558926"/>
    <w:rsid w:val="7F829125"/>
    <w:rsid w:val="7FAC8C47"/>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1724F"/>
  <w15:docId w15:val="{2A1431E8-432D-4201-AE40-82209A152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26A"/>
    <w:pPr>
      <w:spacing w:after="0"/>
      <w:jc w:val="both"/>
    </w:pPr>
    <w:rPr>
      <w:rFonts w:ascii="Arial" w:hAnsi="Arial"/>
    </w:rPr>
  </w:style>
  <w:style w:type="paragraph" w:styleId="Overskrift1">
    <w:name w:val="heading 1"/>
    <w:aliases w:val="Overskrift Indholdsfortegnelse"/>
    <w:basedOn w:val="Normal"/>
    <w:next w:val="Normal"/>
    <w:link w:val="Overskrift1Tegn"/>
    <w:uiPriority w:val="9"/>
    <w:qFormat/>
    <w:rsid w:val="00EE5D3D"/>
    <w:pPr>
      <w:keepNext/>
      <w:keepLines/>
      <w:numPr>
        <w:numId w:val="27"/>
      </w:numPr>
      <w:outlineLvl w:val="0"/>
    </w:pPr>
    <w:rPr>
      <w:rFonts w:ascii="Georgia" w:eastAsiaTheme="majorEastAsia" w:hAnsi="Georgia" w:cstheme="majorBidi"/>
      <w:b/>
      <w:bCs/>
      <w:sz w:val="28"/>
      <w:szCs w:val="28"/>
    </w:rPr>
  </w:style>
  <w:style w:type="paragraph" w:styleId="Overskrift2">
    <w:name w:val="heading 2"/>
    <w:aliases w:val="Underoverskrift"/>
    <w:basedOn w:val="Normal"/>
    <w:next w:val="Normal"/>
    <w:link w:val="Overskrift2Tegn"/>
    <w:uiPriority w:val="3"/>
    <w:qFormat/>
    <w:rsid w:val="00DF226A"/>
    <w:pPr>
      <w:spacing w:before="120"/>
      <w:outlineLvl w:val="1"/>
    </w:pPr>
    <w:rPr>
      <w:rFonts w:ascii="Georgia" w:hAnsi="Georgia"/>
      <w:b/>
      <w:sz w:val="24"/>
    </w:rPr>
  </w:style>
  <w:style w:type="paragraph" w:styleId="Overskrift3">
    <w:name w:val="heading 3"/>
    <w:aliases w:val="Afsnitsoverskrift"/>
    <w:basedOn w:val="Normal"/>
    <w:next w:val="Normal"/>
    <w:link w:val="Overskrift3Tegn"/>
    <w:uiPriority w:val="4"/>
    <w:qFormat/>
    <w:rsid w:val="00DF226A"/>
    <w:pPr>
      <w:spacing w:before="120"/>
      <w:outlineLvl w:val="2"/>
    </w:pPr>
    <w:rPr>
      <w:b/>
    </w:rPr>
  </w:style>
  <w:style w:type="paragraph" w:styleId="Overskrift4">
    <w:name w:val="heading 4"/>
    <w:basedOn w:val="Normal"/>
    <w:next w:val="Normal"/>
    <w:link w:val="Overskrift4Tegn"/>
    <w:uiPriority w:val="9"/>
    <w:semiHidden/>
    <w:unhideWhenUsed/>
    <w:qFormat/>
    <w:rsid w:val="00EE5D3D"/>
    <w:pPr>
      <w:keepNext/>
      <w:keepLines/>
      <w:numPr>
        <w:ilvl w:val="3"/>
        <w:numId w:val="33"/>
      </w:numPr>
      <w:spacing w:before="4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iPriority w:val="9"/>
    <w:semiHidden/>
    <w:unhideWhenUsed/>
    <w:qFormat/>
    <w:rsid w:val="00EE5D3D"/>
    <w:pPr>
      <w:keepNext/>
      <w:keepLines/>
      <w:numPr>
        <w:ilvl w:val="4"/>
        <w:numId w:val="33"/>
      </w:numPr>
      <w:spacing w:before="4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9"/>
    <w:semiHidden/>
    <w:unhideWhenUsed/>
    <w:qFormat/>
    <w:rsid w:val="00EE5D3D"/>
    <w:pPr>
      <w:keepNext/>
      <w:keepLines/>
      <w:numPr>
        <w:ilvl w:val="5"/>
        <w:numId w:val="33"/>
      </w:numPr>
      <w:spacing w:before="40"/>
      <w:outlineLvl w:val="5"/>
    </w:pPr>
    <w:rPr>
      <w:rFonts w:asciiTheme="majorHAnsi" w:eastAsiaTheme="majorEastAsia" w:hAnsiTheme="majorHAnsi" w:cstheme="majorBidi"/>
      <w:color w:val="243F60" w:themeColor="accent1" w:themeShade="7F"/>
    </w:rPr>
  </w:style>
  <w:style w:type="paragraph" w:styleId="Overskrift7">
    <w:name w:val="heading 7"/>
    <w:basedOn w:val="Normal"/>
    <w:next w:val="Normal"/>
    <w:link w:val="Overskrift7Tegn"/>
    <w:uiPriority w:val="9"/>
    <w:semiHidden/>
    <w:unhideWhenUsed/>
    <w:qFormat/>
    <w:rsid w:val="00EE5D3D"/>
    <w:pPr>
      <w:keepNext/>
      <w:keepLines/>
      <w:numPr>
        <w:ilvl w:val="6"/>
        <w:numId w:val="33"/>
      </w:numPr>
      <w:spacing w:before="40"/>
      <w:outlineLvl w:val="6"/>
    </w:pPr>
    <w:rPr>
      <w:rFonts w:asciiTheme="majorHAnsi" w:eastAsiaTheme="majorEastAsia" w:hAnsiTheme="majorHAnsi" w:cstheme="majorBidi"/>
      <w:i/>
      <w:iCs/>
      <w:color w:val="243F60" w:themeColor="accent1" w:themeShade="7F"/>
    </w:rPr>
  </w:style>
  <w:style w:type="paragraph" w:styleId="Overskrift8">
    <w:name w:val="heading 8"/>
    <w:basedOn w:val="Normal"/>
    <w:next w:val="Normal"/>
    <w:link w:val="Overskrift8Tegn"/>
    <w:uiPriority w:val="9"/>
    <w:semiHidden/>
    <w:unhideWhenUsed/>
    <w:qFormat/>
    <w:rsid w:val="00EE5D3D"/>
    <w:pPr>
      <w:keepNext/>
      <w:keepLines/>
      <w:numPr>
        <w:ilvl w:val="7"/>
        <w:numId w:val="33"/>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EE5D3D"/>
    <w:pPr>
      <w:keepNext/>
      <w:keepLines/>
      <w:numPr>
        <w:ilvl w:val="8"/>
        <w:numId w:val="3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EE5D3D"/>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E5D3D"/>
    <w:rPr>
      <w:rFonts w:ascii="Tahoma" w:hAnsi="Tahoma" w:cs="Tahoma"/>
      <w:sz w:val="16"/>
      <w:szCs w:val="16"/>
    </w:rPr>
  </w:style>
  <w:style w:type="paragraph" w:styleId="Sidehoved">
    <w:name w:val="header"/>
    <w:basedOn w:val="Normal"/>
    <w:link w:val="SidehovedTegn"/>
    <w:uiPriority w:val="99"/>
    <w:unhideWhenUsed/>
    <w:rsid w:val="00EE5D3D"/>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EE5D3D"/>
    <w:rPr>
      <w:rFonts w:ascii="Arial" w:hAnsi="Arial"/>
    </w:rPr>
  </w:style>
  <w:style w:type="paragraph" w:styleId="Sidefod">
    <w:name w:val="footer"/>
    <w:basedOn w:val="Normal"/>
    <w:link w:val="SidefodTegn"/>
    <w:uiPriority w:val="99"/>
    <w:unhideWhenUsed/>
    <w:rsid w:val="00EE5D3D"/>
    <w:pPr>
      <w:tabs>
        <w:tab w:val="center" w:pos="4819"/>
        <w:tab w:val="right" w:pos="9638"/>
      </w:tabs>
      <w:spacing w:line="240" w:lineRule="auto"/>
    </w:pPr>
  </w:style>
  <w:style w:type="character" w:customStyle="1" w:styleId="SidefodTegn">
    <w:name w:val="Sidefod Tegn"/>
    <w:basedOn w:val="Standardskrifttypeiafsnit"/>
    <w:link w:val="Sidefod"/>
    <w:uiPriority w:val="99"/>
    <w:rsid w:val="00EE5D3D"/>
    <w:rPr>
      <w:rFonts w:ascii="Arial" w:hAnsi="Arial"/>
    </w:rPr>
  </w:style>
  <w:style w:type="table" w:styleId="Tabel-Gitter">
    <w:name w:val="Table Grid"/>
    <w:basedOn w:val="Tabel-Normal"/>
    <w:uiPriority w:val="39"/>
    <w:rsid w:val="00EE5D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EE5D3D"/>
    <w:rPr>
      <w:color w:val="808080"/>
    </w:rPr>
  </w:style>
  <w:style w:type="character" w:customStyle="1" w:styleId="Overskrift1Tegn">
    <w:name w:val="Overskrift 1 Tegn"/>
    <w:aliases w:val="Overskrift Indholdsfortegnelse Tegn"/>
    <w:basedOn w:val="Standardskrifttypeiafsnit"/>
    <w:link w:val="Overskrift1"/>
    <w:uiPriority w:val="9"/>
    <w:rsid w:val="00EE5D3D"/>
    <w:rPr>
      <w:rFonts w:ascii="Georgia" w:eastAsiaTheme="majorEastAsia" w:hAnsi="Georgia" w:cstheme="majorBidi"/>
      <w:b/>
      <w:bCs/>
      <w:sz w:val="28"/>
      <w:szCs w:val="28"/>
    </w:rPr>
  </w:style>
  <w:style w:type="paragraph" w:customStyle="1" w:styleId="Sender">
    <w:name w:val="Sender"/>
    <w:basedOn w:val="Normal"/>
    <w:link w:val="SenderTegn"/>
    <w:rsid w:val="00EE5D3D"/>
    <w:pPr>
      <w:spacing w:line="302" w:lineRule="auto"/>
      <w:jc w:val="center"/>
    </w:pPr>
    <w:rPr>
      <w:color w:val="FFFFFF" w:themeColor="background1"/>
      <w:sz w:val="18"/>
    </w:rPr>
  </w:style>
  <w:style w:type="character" w:customStyle="1" w:styleId="Overskrift2Tegn">
    <w:name w:val="Overskrift 2 Tegn"/>
    <w:aliases w:val="Underoverskrift Tegn"/>
    <w:basedOn w:val="Standardskrifttypeiafsnit"/>
    <w:link w:val="Overskrift2"/>
    <w:uiPriority w:val="3"/>
    <w:rsid w:val="00EE5D3D"/>
    <w:rPr>
      <w:rFonts w:ascii="Georgia" w:hAnsi="Georgia"/>
      <w:b/>
      <w:sz w:val="24"/>
    </w:rPr>
  </w:style>
  <w:style w:type="character" w:styleId="Kommentarhenvisning">
    <w:name w:val="annotation reference"/>
    <w:basedOn w:val="Standardskrifttypeiafsnit"/>
    <w:uiPriority w:val="99"/>
    <w:semiHidden/>
    <w:unhideWhenUsed/>
    <w:rsid w:val="00EE5D3D"/>
    <w:rPr>
      <w:sz w:val="16"/>
      <w:szCs w:val="16"/>
    </w:rPr>
  </w:style>
  <w:style w:type="paragraph" w:styleId="Kommentartekst">
    <w:name w:val="annotation text"/>
    <w:basedOn w:val="Normal"/>
    <w:link w:val="KommentartekstTegn"/>
    <w:uiPriority w:val="99"/>
    <w:semiHidden/>
    <w:unhideWhenUsed/>
    <w:rsid w:val="00EE5D3D"/>
    <w:pPr>
      <w:spacing w:line="240" w:lineRule="auto"/>
    </w:pPr>
    <w:rPr>
      <w:szCs w:val="20"/>
    </w:rPr>
  </w:style>
  <w:style w:type="character" w:customStyle="1" w:styleId="KommentartekstTegn">
    <w:name w:val="Kommentartekst Tegn"/>
    <w:basedOn w:val="Standardskrifttypeiafsnit"/>
    <w:link w:val="Kommentartekst"/>
    <w:uiPriority w:val="99"/>
    <w:semiHidden/>
    <w:rsid w:val="00EE5D3D"/>
    <w:rPr>
      <w:rFonts w:ascii="Arial" w:hAnsi="Arial"/>
      <w:szCs w:val="20"/>
    </w:rPr>
  </w:style>
  <w:style w:type="paragraph" w:styleId="Kommentaremne">
    <w:name w:val="annotation subject"/>
    <w:basedOn w:val="Kommentartekst"/>
    <w:next w:val="Kommentartekst"/>
    <w:link w:val="KommentaremneTegn"/>
    <w:uiPriority w:val="99"/>
    <w:semiHidden/>
    <w:unhideWhenUsed/>
    <w:rsid w:val="00EE5D3D"/>
    <w:rPr>
      <w:b/>
      <w:bCs/>
    </w:rPr>
  </w:style>
  <w:style w:type="character" w:customStyle="1" w:styleId="KommentaremneTegn">
    <w:name w:val="Kommentaremne Tegn"/>
    <w:basedOn w:val="KommentartekstTegn"/>
    <w:link w:val="Kommentaremne"/>
    <w:uiPriority w:val="99"/>
    <w:semiHidden/>
    <w:rsid w:val="00EE5D3D"/>
    <w:rPr>
      <w:rFonts w:ascii="Arial" w:hAnsi="Arial"/>
      <w:b/>
      <w:bCs/>
      <w:szCs w:val="20"/>
    </w:rPr>
  </w:style>
  <w:style w:type="paragraph" w:customStyle="1" w:styleId="DocumentDate">
    <w:name w:val="DocumentDate"/>
    <w:basedOn w:val="Sender"/>
    <w:link w:val="DocumentDateChar"/>
    <w:rsid w:val="00EE5D3D"/>
  </w:style>
  <w:style w:type="paragraph" w:customStyle="1" w:styleId="SenderDepartment">
    <w:name w:val="SenderDepartment"/>
    <w:basedOn w:val="Sender"/>
    <w:link w:val="SenderDepartmentTegn"/>
    <w:rsid w:val="00EE5D3D"/>
    <w:rPr>
      <w:b/>
      <w:sz w:val="20"/>
    </w:rPr>
  </w:style>
  <w:style w:type="paragraph" w:customStyle="1" w:styleId="SenderPrefix">
    <w:name w:val="SenderPrefix"/>
    <w:basedOn w:val="Sender"/>
    <w:link w:val="SenderPrefixTegn"/>
    <w:rsid w:val="00EE5D3D"/>
    <w:rPr>
      <w:b/>
    </w:rPr>
  </w:style>
  <w:style w:type="character" w:customStyle="1" w:styleId="SenderTegn">
    <w:name w:val="Sender Tegn"/>
    <w:basedOn w:val="Standardskrifttypeiafsnit"/>
    <w:link w:val="Sender"/>
    <w:rsid w:val="00EE5D3D"/>
    <w:rPr>
      <w:rFonts w:ascii="Arial" w:hAnsi="Arial"/>
      <w:color w:val="FFFFFF" w:themeColor="background1"/>
      <w:sz w:val="18"/>
    </w:rPr>
  </w:style>
  <w:style w:type="character" w:customStyle="1" w:styleId="DocumentDateChar">
    <w:name w:val="DocumentDate Char"/>
    <w:basedOn w:val="SenderTegn"/>
    <w:link w:val="DocumentDate"/>
    <w:rsid w:val="00EE5D3D"/>
    <w:rPr>
      <w:rFonts w:ascii="Arial" w:hAnsi="Arial"/>
      <w:color w:val="FFFFFF" w:themeColor="background1"/>
      <w:sz w:val="18"/>
    </w:rPr>
  </w:style>
  <w:style w:type="character" w:customStyle="1" w:styleId="SenderDepartmentTegn">
    <w:name w:val="SenderDepartment Tegn"/>
    <w:basedOn w:val="DocumentDateChar"/>
    <w:link w:val="SenderDepartment"/>
    <w:rsid w:val="00EE5D3D"/>
    <w:rPr>
      <w:rFonts w:ascii="Arial" w:hAnsi="Arial"/>
      <w:b/>
      <w:color w:val="FFFFFF" w:themeColor="background1"/>
      <w:sz w:val="20"/>
    </w:rPr>
  </w:style>
  <w:style w:type="character" w:customStyle="1" w:styleId="SenderPrefixTegn">
    <w:name w:val="SenderPrefix Tegn"/>
    <w:basedOn w:val="SenderTegn"/>
    <w:link w:val="SenderPrefix"/>
    <w:rsid w:val="00EE5D3D"/>
    <w:rPr>
      <w:rFonts w:ascii="Arial" w:hAnsi="Arial"/>
      <w:b/>
      <w:color w:val="FFFFFF" w:themeColor="background1"/>
      <w:sz w:val="18"/>
    </w:rPr>
  </w:style>
  <w:style w:type="paragraph" w:customStyle="1" w:styleId="FirstPageHeaderSpacer">
    <w:name w:val="FirstPageHeaderSpacer"/>
    <w:basedOn w:val="Normal"/>
    <w:rsid w:val="00EE5D3D"/>
    <w:pPr>
      <w:spacing w:line="240" w:lineRule="auto"/>
    </w:pPr>
    <w:rPr>
      <w:rFonts w:ascii="Algerian" w:hAnsi="Algerian"/>
      <w:sz w:val="16"/>
    </w:rPr>
  </w:style>
  <w:style w:type="paragraph" w:styleId="Citat">
    <w:name w:val="Quote"/>
    <w:basedOn w:val="Normal"/>
    <w:next w:val="Normal"/>
    <w:link w:val="CitatTegn"/>
    <w:uiPriority w:val="9"/>
    <w:qFormat/>
    <w:rsid w:val="00EE5D3D"/>
    <w:pPr>
      <w:ind w:left="851"/>
    </w:pPr>
    <w:rPr>
      <w:iCs/>
      <w:color w:val="000000" w:themeColor="text1"/>
    </w:rPr>
  </w:style>
  <w:style w:type="character" w:customStyle="1" w:styleId="CitatTegn">
    <w:name w:val="Citat Tegn"/>
    <w:basedOn w:val="Standardskrifttypeiafsnit"/>
    <w:link w:val="Citat"/>
    <w:uiPriority w:val="9"/>
    <w:rsid w:val="00EE5D3D"/>
    <w:rPr>
      <w:rFonts w:ascii="Arial" w:hAnsi="Arial"/>
      <w:iCs/>
      <w:color w:val="000000" w:themeColor="text1"/>
    </w:rPr>
  </w:style>
  <w:style w:type="paragraph" w:customStyle="1" w:styleId="Dokumentoverskrift">
    <w:name w:val="Dokumentoverskrift"/>
    <w:basedOn w:val="Normal"/>
    <w:next w:val="Normal"/>
    <w:uiPriority w:val="2"/>
    <w:qFormat/>
    <w:rsid w:val="00DF226A"/>
    <w:pPr>
      <w:outlineLvl w:val="0"/>
    </w:pPr>
    <w:rPr>
      <w:rFonts w:ascii="Georgia" w:hAnsi="Georgia"/>
      <w:b/>
      <w:sz w:val="28"/>
    </w:rPr>
  </w:style>
  <w:style w:type="paragraph" w:customStyle="1" w:styleId="NormalSamlet">
    <w:name w:val="NormalSamlet"/>
    <w:basedOn w:val="Normal"/>
    <w:qFormat/>
    <w:rsid w:val="00EE5D3D"/>
    <w:pPr>
      <w:keepNext/>
    </w:pPr>
  </w:style>
  <w:style w:type="paragraph" w:customStyle="1" w:styleId="Dokumenttitel">
    <w:name w:val="Dokumenttitel"/>
    <w:basedOn w:val="Normal"/>
    <w:qFormat/>
    <w:rsid w:val="00EE5D3D"/>
    <w:pPr>
      <w:spacing w:line="230" w:lineRule="auto"/>
      <w:jc w:val="center"/>
      <w:outlineLvl w:val="0"/>
    </w:pPr>
    <w:rPr>
      <w:rFonts w:ascii="Georgia" w:hAnsi="Georgia"/>
      <w:color w:val="FFFFFF" w:themeColor="background1"/>
      <w:sz w:val="96"/>
      <w:szCs w:val="96"/>
    </w:rPr>
  </w:style>
  <w:style w:type="character" w:customStyle="1" w:styleId="Overskrift3Tegn">
    <w:name w:val="Overskrift 3 Tegn"/>
    <w:aliases w:val="Afsnitsoverskrift Tegn"/>
    <w:basedOn w:val="Standardskrifttypeiafsnit"/>
    <w:link w:val="Overskrift3"/>
    <w:uiPriority w:val="4"/>
    <w:rsid w:val="00DF226A"/>
    <w:rPr>
      <w:rFonts w:ascii="Arial" w:hAnsi="Arial"/>
      <w:b/>
    </w:rPr>
  </w:style>
  <w:style w:type="paragraph" w:styleId="Fodnotetekst">
    <w:name w:val="footnote text"/>
    <w:basedOn w:val="Normal"/>
    <w:link w:val="FodnotetekstTegn"/>
    <w:uiPriority w:val="99"/>
    <w:semiHidden/>
    <w:unhideWhenUsed/>
    <w:rsid w:val="00EE5D3D"/>
    <w:pPr>
      <w:spacing w:line="240" w:lineRule="auto"/>
    </w:pPr>
    <w:rPr>
      <w:sz w:val="18"/>
      <w:szCs w:val="20"/>
    </w:rPr>
  </w:style>
  <w:style w:type="character" w:customStyle="1" w:styleId="FodnotetekstTegn">
    <w:name w:val="Fodnotetekst Tegn"/>
    <w:basedOn w:val="Standardskrifttypeiafsnit"/>
    <w:link w:val="Fodnotetekst"/>
    <w:uiPriority w:val="99"/>
    <w:semiHidden/>
    <w:rsid w:val="00EE5D3D"/>
    <w:rPr>
      <w:rFonts w:ascii="Arial" w:hAnsi="Arial"/>
      <w:sz w:val="18"/>
      <w:szCs w:val="20"/>
    </w:rPr>
  </w:style>
  <w:style w:type="character" w:styleId="Fodnotehenvisning">
    <w:name w:val="footnote reference"/>
    <w:basedOn w:val="Standardskrifttypeiafsnit"/>
    <w:uiPriority w:val="99"/>
    <w:semiHidden/>
    <w:unhideWhenUsed/>
    <w:rsid w:val="00EE5D3D"/>
    <w:rPr>
      <w:vertAlign w:val="superscript"/>
    </w:rPr>
  </w:style>
  <w:style w:type="table" w:customStyle="1" w:styleId="DanmarksDomstole">
    <w:name w:val="Danmarks Domstole"/>
    <w:basedOn w:val="Tabel-Normal"/>
    <w:uiPriority w:val="99"/>
    <w:rsid w:val="00EE5D3D"/>
    <w:pPr>
      <w:spacing w:after="0" w:line="240" w:lineRule="auto"/>
      <w:jc w:val="right"/>
    </w:pPr>
    <w:rPr>
      <w:rFonts w:ascii="Arial" w:hAnsi="Arial"/>
      <w:color w:val="000000" w:themeColor="text1"/>
      <w:sz w:val="18"/>
    </w:rPr>
    <w:tblPr>
      <w:tblStyleRowBandSize w:val="1"/>
      <w:tblBorders>
        <w:top w:val="single" w:sz="4" w:space="0" w:color="000000" w:themeColor="text1"/>
        <w:bottom w:val="single" w:sz="4" w:space="0" w:color="000000" w:themeColor="text1"/>
      </w:tblBorders>
      <w:tblCellMar>
        <w:top w:w="57" w:type="dxa"/>
        <w:bottom w:w="57" w:type="dxa"/>
      </w:tblCellMar>
    </w:tblPr>
    <w:tcPr>
      <w:shd w:val="clear" w:color="auto" w:fill="auto"/>
    </w:tcPr>
    <w:tblStylePr w:type="firstRow">
      <w:rPr>
        <w:rFonts w:ascii="Arial" w:hAnsi="Arial"/>
        <w:b/>
        <w:color w:val="000000" w:themeColor="text1"/>
        <w:sz w:val="18"/>
      </w:rPr>
      <w:tblPr/>
      <w:tcPr>
        <w:tcBorders>
          <w:bottom w:val="single" w:sz="8" w:space="0" w:color="E1232D"/>
        </w:tcBorders>
        <w:shd w:val="clear" w:color="auto" w:fill="auto"/>
      </w:tcPr>
    </w:tblStylePr>
    <w:tblStylePr w:type="lastRow">
      <w:rPr>
        <w:rFonts w:ascii="Arial" w:hAnsi="Arial"/>
        <w:b/>
        <w:sz w:val="18"/>
      </w:rPr>
      <w:tblPr/>
      <w:tcPr>
        <w:tcBorders>
          <w:top w:val="single" w:sz="4" w:space="0" w:color="auto"/>
        </w:tcBorders>
        <w:shd w:val="clear" w:color="auto" w:fill="auto"/>
      </w:tcPr>
    </w:tblStylePr>
    <w:tblStylePr w:type="firstCol">
      <w:pPr>
        <w:jc w:val="left"/>
      </w:pPr>
      <w:rPr>
        <w:rFonts w:ascii="Arial" w:hAnsi="Arial"/>
        <w:sz w:val="18"/>
      </w:rPr>
    </w:tblStylePr>
    <w:tblStylePr w:type="lastCol">
      <w:rPr>
        <w:b/>
      </w:rPr>
    </w:tblStylePr>
    <w:tblStylePr w:type="band1Horz">
      <w:tblPr/>
      <w:tcPr>
        <w:tcBorders>
          <w:top w:val="single" w:sz="4" w:space="0" w:color="D9D9D9" w:themeColor="background1" w:themeShade="D9"/>
        </w:tcBorders>
        <w:shd w:val="clear" w:color="auto" w:fill="auto"/>
      </w:tcPr>
    </w:tblStylePr>
    <w:tblStylePr w:type="band2Horz">
      <w:tblPr/>
      <w:tcPr>
        <w:tcBorders>
          <w:top w:val="single" w:sz="4" w:space="0" w:color="D9D9D9" w:themeColor="background1" w:themeShade="D9"/>
        </w:tcBorders>
        <w:shd w:val="clear" w:color="auto" w:fill="auto"/>
      </w:tcPr>
    </w:tblStylePr>
  </w:style>
  <w:style w:type="paragraph" w:styleId="Indholdsfortegnelse1">
    <w:name w:val="toc 1"/>
    <w:basedOn w:val="Indholdsfortegnelse2"/>
    <w:next w:val="Normal"/>
    <w:autoRedefine/>
    <w:uiPriority w:val="39"/>
    <w:unhideWhenUsed/>
    <w:rsid w:val="00E375C2"/>
    <w:pPr>
      <w:tabs>
        <w:tab w:val="left" w:pos="567"/>
        <w:tab w:val="right" w:leader="dot" w:pos="9628"/>
      </w:tabs>
      <w:spacing w:before="120"/>
      <w:ind w:left="454" w:hanging="454"/>
    </w:pPr>
    <w:rPr>
      <w:noProof/>
    </w:rPr>
  </w:style>
  <w:style w:type="table" w:styleId="Almindeligtabel2">
    <w:name w:val="Plain Table 2"/>
    <w:basedOn w:val="Tabel-Normal"/>
    <w:uiPriority w:val="42"/>
    <w:rsid w:val="00EE5D3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Indholdsfortegnelse2">
    <w:name w:val="toc 2"/>
    <w:basedOn w:val="Normal"/>
    <w:next w:val="Normal"/>
    <w:autoRedefine/>
    <w:uiPriority w:val="39"/>
    <w:unhideWhenUsed/>
    <w:rsid w:val="00EE5D3D"/>
    <w:pPr>
      <w:ind w:left="1021" w:hanging="567"/>
    </w:pPr>
  </w:style>
  <w:style w:type="paragraph" w:styleId="Indholdsfortegnelse3">
    <w:name w:val="toc 3"/>
    <w:basedOn w:val="Indholdsfortegnelse1"/>
    <w:next w:val="Normal"/>
    <w:autoRedefine/>
    <w:uiPriority w:val="39"/>
    <w:unhideWhenUsed/>
    <w:rsid w:val="00EE5D3D"/>
    <w:pPr>
      <w:spacing w:before="0"/>
      <w:ind w:left="1701" w:hanging="680"/>
    </w:pPr>
  </w:style>
  <w:style w:type="character" w:styleId="Hyperlink">
    <w:name w:val="Hyperlink"/>
    <w:basedOn w:val="Standardskrifttypeiafsnit"/>
    <w:uiPriority w:val="99"/>
    <w:unhideWhenUsed/>
    <w:rsid w:val="00EE5D3D"/>
    <w:rPr>
      <w:color w:val="0000FF" w:themeColor="hyperlink"/>
      <w:u w:val="single"/>
    </w:rPr>
  </w:style>
  <w:style w:type="paragraph" w:styleId="Overskrift">
    <w:name w:val="TOC Heading"/>
    <w:basedOn w:val="Overskrift1"/>
    <w:next w:val="Normal"/>
    <w:uiPriority w:val="39"/>
    <w:unhideWhenUsed/>
    <w:qFormat/>
    <w:rsid w:val="00EE5D3D"/>
    <w:pPr>
      <w:spacing w:before="240" w:line="259" w:lineRule="auto"/>
      <w:outlineLvl w:val="9"/>
    </w:pPr>
    <w:rPr>
      <w:rFonts w:asciiTheme="majorHAnsi" w:hAnsiTheme="majorHAnsi"/>
      <w:b w:val="0"/>
      <w:bCs w:val="0"/>
      <w:color w:val="365F91" w:themeColor="accent1" w:themeShade="BF"/>
      <w:sz w:val="32"/>
      <w:szCs w:val="32"/>
      <w:lang w:eastAsia="da-DK"/>
    </w:rPr>
  </w:style>
  <w:style w:type="character" w:customStyle="1" w:styleId="Overskrift4Tegn">
    <w:name w:val="Overskrift 4 Tegn"/>
    <w:basedOn w:val="Standardskrifttypeiafsnit"/>
    <w:link w:val="Overskrift4"/>
    <w:uiPriority w:val="9"/>
    <w:semiHidden/>
    <w:rsid w:val="00EE5D3D"/>
    <w:rPr>
      <w:rFonts w:asciiTheme="majorHAnsi" w:eastAsiaTheme="majorEastAsia" w:hAnsiTheme="majorHAnsi" w:cstheme="majorBidi"/>
      <w:i/>
      <w:iCs/>
      <w:color w:val="365F91" w:themeColor="accent1" w:themeShade="BF"/>
    </w:rPr>
  </w:style>
  <w:style w:type="character" w:customStyle="1" w:styleId="Overskrift5Tegn">
    <w:name w:val="Overskrift 5 Tegn"/>
    <w:basedOn w:val="Standardskrifttypeiafsnit"/>
    <w:link w:val="Overskrift5"/>
    <w:uiPriority w:val="9"/>
    <w:semiHidden/>
    <w:rsid w:val="00EE5D3D"/>
    <w:rPr>
      <w:rFonts w:asciiTheme="majorHAnsi" w:eastAsiaTheme="majorEastAsia" w:hAnsiTheme="majorHAnsi" w:cstheme="majorBidi"/>
      <w:color w:val="365F91" w:themeColor="accent1" w:themeShade="BF"/>
    </w:rPr>
  </w:style>
  <w:style w:type="character" w:customStyle="1" w:styleId="Overskrift6Tegn">
    <w:name w:val="Overskrift 6 Tegn"/>
    <w:basedOn w:val="Standardskrifttypeiafsnit"/>
    <w:link w:val="Overskrift6"/>
    <w:uiPriority w:val="9"/>
    <w:semiHidden/>
    <w:rsid w:val="00EE5D3D"/>
    <w:rPr>
      <w:rFonts w:asciiTheme="majorHAnsi" w:eastAsiaTheme="majorEastAsia" w:hAnsiTheme="majorHAnsi" w:cstheme="majorBidi"/>
      <w:color w:val="243F60" w:themeColor="accent1" w:themeShade="7F"/>
    </w:rPr>
  </w:style>
  <w:style w:type="character" w:customStyle="1" w:styleId="Overskrift7Tegn">
    <w:name w:val="Overskrift 7 Tegn"/>
    <w:basedOn w:val="Standardskrifttypeiafsnit"/>
    <w:link w:val="Overskrift7"/>
    <w:uiPriority w:val="9"/>
    <w:semiHidden/>
    <w:rsid w:val="00EE5D3D"/>
    <w:rPr>
      <w:rFonts w:asciiTheme="majorHAnsi" w:eastAsiaTheme="majorEastAsia" w:hAnsiTheme="majorHAnsi" w:cstheme="majorBidi"/>
      <w:i/>
      <w:iCs/>
      <w:color w:val="243F60" w:themeColor="accent1" w:themeShade="7F"/>
    </w:rPr>
  </w:style>
  <w:style w:type="character" w:customStyle="1" w:styleId="Overskrift8Tegn">
    <w:name w:val="Overskrift 8 Tegn"/>
    <w:basedOn w:val="Standardskrifttypeiafsnit"/>
    <w:link w:val="Overskrift8"/>
    <w:uiPriority w:val="9"/>
    <w:semiHidden/>
    <w:rsid w:val="00EE5D3D"/>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EE5D3D"/>
    <w:rPr>
      <w:rFonts w:asciiTheme="majorHAnsi" w:eastAsiaTheme="majorEastAsia" w:hAnsiTheme="majorHAnsi" w:cstheme="majorBidi"/>
      <w:i/>
      <w:iCs/>
      <w:color w:val="272727" w:themeColor="text1" w:themeTint="D8"/>
      <w:sz w:val="21"/>
      <w:szCs w:val="21"/>
    </w:rPr>
  </w:style>
  <w:style w:type="paragraph" w:styleId="Listeafsnit">
    <w:name w:val="List Paragraph"/>
    <w:basedOn w:val="Normal"/>
    <w:uiPriority w:val="34"/>
    <w:qFormat/>
    <w:rsid w:val="00EE5D3D"/>
    <w:pPr>
      <w:ind w:left="720"/>
      <w:contextualSpacing/>
    </w:pPr>
  </w:style>
  <w:style w:type="paragraph" w:customStyle="1" w:styleId="Forsideoverskrift">
    <w:name w:val="Forsideoverskrift"/>
    <w:basedOn w:val="Normal"/>
    <w:next w:val="Normal"/>
    <w:uiPriority w:val="1"/>
    <w:qFormat/>
    <w:rsid w:val="00DF226A"/>
    <w:pPr>
      <w:outlineLvl w:val="0"/>
    </w:pPr>
    <w:rPr>
      <w:rFonts w:ascii="Georgia" w:hAnsi="Georgia"/>
      <w:b/>
      <w:sz w:val="36"/>
    </w:rPr>
  </w:style>
  <w:style w:type="paragraph" w:customStyle="1" w:styleId="Tabelnote">
    <w:name w:val="Tabelnote"/>
    <w:basedOn w:val="Normal"/>
    <w:next w:val="Normal"/>
    <w:link w:val="TabelnoteTegn"/>
    <w:uiPriority w:val="7"/>
    <w:qFormat/>
    <w:rsid w:val="00DF226A"/>
    <w:pPr>
      <w:spacing w:after="60"/>
    </w:pPr>
    <w:rPr>
      <w:sz w:val="16"/>
    </w:rPr>
  </w:style>
  <w:style w:type="character" w:customStyle="1" w:styleId="TabelnoteTegn">
    <w:name w:val="Tabelnote Tegn"/>
    <w:basedOn w:val="Standardskrifttypeiafsnit"/>
    <w:link w:val="Tabelnote"/>
    <w:uiPriority w:val="7"/>
    <w:rsid w:val="00DF226A"/>
    <w:rPr>
      <w:rFonts w:ascii="Arial" w:hAnsi="Arial"/>
      <w:sz w:val="16"/>
    </w:rPr>
  </w:style>
  <w:style w:type="paragraph" w:customStyle="1" w:styleId="Tabeloverskrift">
    <w:name w:val="Tabeloverskrift"/>
    <w:basedOn w:val="Normal"/>
    <w:uiPriority w:val="5"/>
    <w:qFormat/>
    <w:rsid w:val="00DF226A"/>
    <w:pPr>
      <w:outlineLvl w:val="3"/>
    </w:pPr>
    <w:rPr>
      <w:b/>
      <w:sz w:val="18"/>
    </w:rPr>
  </w:style>
  <w:style w:type="paragraph" w:customStyle="1" w:styleId="Tabeltekst">
    <w:name w:val="Tabeltekst"/>
    <w:link w:val="TabeltekstTegn"/>
    <w:uiPriority w:val="6"/>
    <w:qFormat/>
    <w:rsid w:val="00DF226A"/>
    <w:pPr>
      <w:spacing w:after="0" w:line="240" w:lineRule="auto"/>
    </w:pPr>
    <w:rPr>
      <w:rFonts w:ascii="Arial" w:hAnsi="Arial"/>
      <w:sz w:val="18"/>
    </w:rPr>
  </w:style>
  <w:style w:type="character" w:customStyle="1" w:styleId="TabeltekstTegn">
    <w:name w:val="Tabeltekst Tegn"/>
    <w:basedOn w:val="Standardskrifttypeiafsnit"/>
    <w:link w:val="Tabeltekst"/>
    <w:uiPriority w:val="6"/>
    <w:rsid w:val="00DF226A"/>
    <w:rPr>
      <w:rFonts w:ascii="Arial" w:hAnsi="Arial"/>
      <w:sz w:val="18"/>
    </w:rPr>
  </w:style>
  <w:style w:type="paragraph" w:styleId="Billedtekst">
    <w:name w:val="caption"/>
    <w:basedOn w:val="Normal"/>
    <w:next w:val="Normal"/>
    <w:uiPriority w:val="35"/>
    <w:unhideWhenUsed/>
    <w:qFormat/>
    <w:rsid w:val="00FA411F"/>
    <w:pPr>
      <w:spacing w:after="200" w:line="240" w:lineRule="auto"/>
      <w:jc w:val="left"/>
    </w:pPr>
    <w:rPr>
      <w:i/>
      <w:iCs/>
      <w:color w:val="1F497D" w:themeColor="text2"/>
      <w:sz w:val="18"/>
      <w:szCs w:val="18"/>
    </w:rPr>
  </w:style>
  <w:style w:type="table" w:styleId="Almindeligtabel4">
    <w:name w:val="Plain Table 4"/>
    <w:basedOn w:val="Tabel-Normal"/>
    <w:uiPriority w:val="44"/>
    <w:rsid w:val="007078DD"/>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3">
    <w:name w:val="Plain Table 3"/>
    <w:basedOn w:val="Tabel-Normal"/>
    <w:uiPriority w:val="43"/>
    <w:rsid w:val="00CA1D3F"/>
    <w:pPr>
      <w:spacing w:after="0" w:line="240" w:lineRule="auto"/>
    </w:pPr>
    <w:rPr>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A56259"/>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A562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58398">
      <w:bodyDiv w:val="1"/>
      <w:marLeft w:val="0"/>
      <w:marRight w:val="0"/>
      <w:marTop w:val="0"/>
      <w:marBottom w:val="0"/>
      <w:divBdr>
        <w:top w:val="none" w:sz="0" w:space="0" w:color="auto"/>
        <w:left w:val="none" w:sz="0" w:space="0" w:color="auto"/>
        <w:bottom w:val="none" w:sz="0" w:space="0" w:color="auto"/>
        <w:right w:val="none" w:sz="0" w:space="0" w:color="auto"/>
      </w:divBdr>
    </w:div>
    <w:div w:id="401486618">
      <w:bodyDiv w:val="1"/>
      <w:marLeft w:val="0"/>
      <w:marRight w:val="0"/>
      <w:marTop w:val="0"/>
      <w:marBottom w:val="0"/>
      <w:divBdr>
        <w:top w:val="none" w:sz="0" w:space="0" w:color="auto"/>
        <w:left w:val="none" w:sz="0" w:space="0" w:color="auto"/>
        <w:bottom w:val="none" w:sz="0" w:space="0" w:color="auto"/>
        <w:right w:val="none" w:sz="0" w:space="0" w:color="auto"/>
      </w:divBdr>
    </w:div>
    <w:div w:id="832376152">
      <w:bodyDiv w:val="1"/>
      <w:marLeft w:val="0"/>
      <w:marRight w:val="0"/>
      <w:marTop w:val="0"/>
      <w:marBottom w:val="0"/>
      <w:divBdr>
        <w:top w:val="none" w:sz="0" w:space="0" w:color="auto"/>
        <w:left w:val="none" w:sz="0" w:space="0" w:color="auto"/>
        <w:bottom w:val="none" w:sz="0" w:space="0" w:color="auto"/>
        <w:right w:val="none" w:sz="0" w:space="0" w:color="auto"/>
      </w:divBdr>
    </w:div>
    <w:div w:id="919170875">
      <w:bodyDiv w:val="1"/>
      <w:marLeft w:val="0"/>
      <w:marRight w:val="0"/>
      <w:marTop w:val="0"/>
      <w:marBottom w:val="0"/>
      <w:divBdr>
        <w:top w:val="none" w:sz="0" w:space="0" w:color="auto"/>
        <w:left w:val="none" w:sz="0" w:space="0" w:color="auto"/>
        <w:bottom w:val="none" w:sz="0" w:space="0" w:color="auto"/>
        <w:right w:val="none" w:sz="0" w:space="0" w:color="auto"/>
      </w:divBdr>
      <w:divsChild>
        <w:div w:id="72357265">
          <w:marLeft w:val="792"/>
          <w:marRight w:val="0"/>
          <w:marTop w:val="0"/>
          <w:marBottom w:val="0"/>
          <w:divBdr>
            <w:top w:val="none" w:sz="0" w:space="0" w:color="auto"/>
            <w:left w:val="none" w:sz="0" w:space="0" w:color="auto"/>
            <w:bottom w:val="none" w:sz="0" w:space="0" w:color="auto"/>
            <w:right w:val="none" w:sz="0" w:space="0" w:color="auto"/>
          </w:divBdr>
        </w:div>
        <w:div w:id="139423753">
          <w:marLeft w:val="403"/>
          <w:marRight w:val="0"/>
          <w:marTop w:val="0"/>
          <w:marBottom w:val="0"/>
          <w:divBdr>
            <w:top w:val="none" w:sz="0" w:space="0" w:color="auto"/>
            <w:left w:val="none" w:sz="0" w:space="0" w:color="auto"/>
            <w:bottom w:val="none" w:sz="0" w:space="0" w:color="auto"/>
            <w:right w:val="none" w:sz="0" w:space="0" w:color="auto"/>
          </w:divBdr>
        </w:div>
        <w:div w:id="365519579">
          <w:marLeft w:val="792"/>
          <w:marRight w:val="0"/>
          <w:marTop w:val="0"/>
          <w:marBottom w:val="0"/>
          <w:divBdr>
            <w:top w:val="none" w:sz="0" w:space="0" w:color="auto"/>
            <w:left w:val="none" w:sz="0" w:space="0" w:color="auto"/>
            <w:bottom w:val="none" w:sz="0" w:space="0" w:color="auto"/>
            <w:right w:val="none" w:sz="0" w:space="0" w:color="auto"/>
          </w:divBdr>
        </w:div>
        <w:div w:id="608968498">
          <w:marLeft w:val="792"/>
          <w:marRight w:val="0"/>
          <w:marTop w:val="0"/>
          <w:marBottom w:val="0"/>
          <w:divBdr>
            <w:top w:val="none" w:sz="0" w:space="0" w:color="auto"/>
            <w:left w:val="none" w:sz="0" w:space="0" w:color="auto"/>
            <w:bottom w:val="none" w:sz="0" w:space="0" w:color="auto"/>
            <w:right w:val="none" w:sz="0" w:space="0" w:color="auto"/>
          </w:divBdr>
        </w:div>
        <w:div w:id="936910329">
          <w:marLeft w:val="792"/>
          <w:marRight w:val="0"/>
          <w:marTop w:val="0"/>
          <w:marBottom w:val="0"/>
          <w:divBdr>
            <w:top w:val="none" w:sz="0" w:space="0" w:color="auto"/>
            <w:left w:val="none" w:sz="0" w:space="0" w:color="auto"/>
            <w:bottom w:val="none" w:sz="0" w:space="0" w:color="auto"/>
            <w:right w:val="none" w:sz="0" w:space="0" w:color="auto"/>
          </w:divBdr>
        </w:div>
        <w:div w:id="1538154054">
          <w:marLeft w:val="792"/>
          <w:marRight w:val="0"/>
          <w:marTop w:val="0"/>
          <w:marBottom w:val="0"/>
          <w:divBdr>
            <w:top w:val="none" w:sz="0" w:space="0" w:color="auto"/>
            <w:left w:val="none" w:sz="0" w:space="0" w:color="auto"/>
            <w:bottom w:val="none" w:sz="0" w:space="0" w:color="auto"/>
            <w:right w:val="none" w:sz="0" w:space="0" w:color="auto"/>
          </w:divBdr>
        </w:div>
        <w:div w:id="1743598359">
          <w:marLeft w:val="403"/>
          <w:marRight w:val="0"/>
          <w:marTop w:val="0"/>
          <w:marBottom w:val="0"/>
          <w:divBdr>
            <w:top w:val="none" w:sz="0" w:space="0" w:color="auto"/>
            <w:left w:val="none" w:sz="0" w:space="0" w:color="auto"/>
            <w:bottom w:val="none" w:sz="0" w:space="0" w:color="auto"/>
            <w:right w:val="none" w:sz="0" w:space="0" w:color="auto"/>
          </w:divBdr>
        </w:div>
        <w:div w:id="1818379981">
          <w:marLeft w:val="403"/>
          <w:marRight w:val="0"/>
          <w:marTop w:val="0"/>
          <w:marBottom w:val="0"/>
          <w:divBdr>
            <w:top w:val="none" w:sz="0" w:space="0" w:color="auto"/>
            <w:left w:val="none" w:sz="0" w:space="0" w:color="auto"/>
            <w:bottom w:val="none" w:sz="0" w:space="0" w:color="auto"/>
            <w:right w:val="none" w:sz="0" w:space="0" w:color="auto"/>
          </w:divBdr>
        </w:div>
      </w:divsChild>
    </w:div>
    <w:div w:id="971710999">
      <w:bodyDiv w:val="1"/>
      <w:marLeft w:val="0"/>
      <w:marRight w:val="0"/>
      <w:marTop w:val="0"/>
      <w:marBottom w:val="0"/>
      <w:divBdr>
        <w:top w:val="none" w:sz="0" w:space="0" w:color="auto"/>
        <w:left w:val="none" w:sz="0" w:space="0" w:color="auto"/>
        <w:bottom w:val="none" w:sz="0" w:space="0" w:color="auto"/>
        <w:right w:val="none" w:sz="0" w:space="0" w:color="auto"/>
      </w:divBdr>
    </w:div>
    <w:div w:id="1006782816">
      <w:bodyDiv w:val="1"/>
      <w:marLeft w:val="0"/>
      <w:marRight w:val="0"/>
      <w:marTop w:val="0"/>
      <w:marBottom w:val="0"/>
      <w:divBdr>
        <w:top w:val="none" w:sz="0" w:space="0" w:color="auto"/>
        <w:left w:val="none" w:sz="0" w:space="0" w:color="auto"/>
        <w:bottom w:val="none" w:sz="0" w:space="0" w:color="auto"/>
        <w:right w:val="none" w:sz="0" w:space="0" w:color="auto"/>
      </w:divBdr>
    </w:div>
    <w:div w:id="1048912832">
      <w:bodyDiv w:val="1"/>
      <w:marLeft w:val="0"/>
      <w:marRight w:val="0"/>
      <w:marTop w:val="0"/>
      <w:marBottom w:val="0"/>
      <w:divBdr>
        <w:top w:val="none" w:sz="0" w:space="0" w:color="auto"/>
        <w:left w:val="none" w:sz="0" w:space="0" w:color="auto"/>
        <w:bottom w:val="none" w:sz="0" w:space="0" w:color="auto"/>
        <w:right w:val="none" w:sz="0" w:space="0" w:color="auto"/>
      </w:divBdr>
    </w:div>
    <w:div w:id="1159930312">
      <w:bodyDiv w:val="1"/>
      <w:marLeft w:val="0"/>
      <w:marRight w:val="0"/>
      <w:marTop w:val="0"/>
      <w:marBottom w:val="0"/>
      <w:divBdr>
        <w:top w:val="none" w:sz="0" w:space="0" w:color="auto"/>
        <w:left w:val="none" w:sz="0" w:space="0" w:color="auto"/>
        <w:bottom w:val="none" w:sz="0" w:space="0" w:color="auto"/>
        <w:right w:val="none" w:sz="0" w:space="0" w:color="auto"/>
      </w:divBdr>
    </w:div>
    <w:div w:id="1171723324">
      <w:bodyDiv w:val="1"/>
      <w:marLeft w:val="0"/>
      <w:marRight w:val="0"/>
      <w:marTop w:val="0"/>
      <w:marBottom w:val="0"/>
      <w:divBdr>
        <w:top w:val="none" w:sz="0" w:space="0" w:color="auto"/>
        <w:left w:val="none" w:sz="0" w:space="0" w:color="auto"/>
        <w:bottom w:val="none" w:sz="0" w:space="0" w:color="auto"/>
        <w:right w:val="none" w:sz="0" w:space="0" w:color="auto"/>
      </w:divBdr>
    </w:div>
    <w:div w:id="1432315848">
      <w:bodyDiv w:val="1"/>
      <w:marLeft w:val="0"/>
      <w:marRight w:val="0"/>
      <w:marTop w:val="0"/>
      <w:marBottom w:val="0"/>
      <w:divBdr>
        <w:top w:val="none" w:sz="0" w:space="0" w:color="auto"/>
        <w:left w:val="none" w:sz="0" w:space="0" w:color="auto"/>
        <w:bottom w:val="none" w:sz="0" w:space="0" w:color="auto"/>
        <w:right w:val="none" w:sz="0" w:space="0" w:color="auto"/>
      </w:divBdr>
      <w:divsChild>
        <w:div w:id="929235908">
          <w:marLeft w:val="0"/>
          <w:marRight w:val="0"/>
          <w:marTop w:val="0"/>
          <w:marBottom w:val="0"/>
          <w:divBdr>
            <w:top w:val="none" w:sz="0" w:space="0" w:color="auto"/>
            <w:left w:val="none" w:sz="0" w:space="0" w:color="auto"/>
            <w:bottom w:val="none" w:sz="0" w:space="0" w:color="auto"/>
            <w:right w:val="none" w:sz="0" w:space="0" w:color="auto"/>
          </w:divBdr>
          <w:divsChild>
            <w:div w:id="1113477484">
              <w:marLeft w:val="0"/>
              <w:marRight w:val="0"/>
              <w:marTop w:val="0"/>
              <w:marBottom w:val="0"/>
              <w:divBdr>
                <w:top w:val="none" w:sz="0" w:space="0" w:color="auto"/>
                <w:left w:val="none" w:sz="0" w:space="0" w:color="auto"/>
                <w:bottom w:val="none" w:sz="0" w:space="0" w:color="auto"/>
                <w:right w:val="none" w:sz="0" w:space="0" w:color="auto"/>
              </w:divBdr>
              <w:divsChild>
                <w:div w:id="1338657639">
                  <w:marLeft w:val="0"/>
                  <w:marRight w:val="0"/>
                  <w:marTop w:val="0"/>
                  <w:marBottom w:val="0"/>
                  <w:divBdr>
                    <w:top w:val="none" w:sz="0" w:space="0" w:color="auto"/>
                    <w:left w:val="none" w:sz="0" w:space="0" w:color="auto"/>
                    <w:bottom w:val="none" w:sz="0" w:space="0" w:color="auto"/>
                    <w:right w:val="none" w:sz="0" w:space="0" w:color="auto"/>
                  </w:divBdr>
                  <w:divsChild>
                    <w:div w:id="84043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250400">
      <w:bodyDiv w:val="1"/>
      <w:marLeft w:val="0"/>
      <w:marRight w:val="0"/>
      <w:marTop w:val="0"/>
      <w:marBottom w:val="0"/>
      <w:divBdr>
        <w:top w:val="none" w:sz="0" w:space="0" w:color="auto"/>
        <w:left w:val="none" w:sz="0" w:space="0" w:color="auto"/>
        <w:bottom w:val="none" w:sz="0" w:space="0" w:color="auto"/>
        <w:right w:val="none" w:sz="0" w:space="0" w:color="auto"/>
      </w:divBdr>
    </w:div>
    <w:div w:id="154371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omstolene.dk\root\faelles\DynamicTemplates\DynamicTemplate\Skabeloner\Domstols\PublikationDSS.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BEC1D7945F3A6045AFE3B195E98B6F36" ma:contentTypeVersion="6" ma:contentTypeDescription="Opret et nyt dokument." ma:contentTypeScope="" ma:versionID="a7884d36ec5adcea9ebfbb8cc6749888">
  <xsd:schema xmlns:xsd="http://www.w3.org/2001/XMLSchema" xmlns:xs="http://www.w3.org/2001/XMLSchema" xmlns:p="http://schemas.microsoft.com/office/2006/metadata/properties" xmlns:ns2="74a941db-7171-4509-adf3-11b1116a51a3" xmlns:ns3="77253f61-c152-40e7-b542-d46954f0b832" targetNamespace="http://schemas.microsoft.com/office/2006/metadata/properties" ma:root="true" ma:fieldsID="c6619cde6c895c29179e76c4c9a4faee" ns2:_="" ns3:_="">
    <xsd:import namespace="74a941db-7171-4509-adf3-11b1116a51a3"/>
    <xsd:import namespace="77253f61-c152-40e7-b542-d46954f0b8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a941db-7171-4509-adf3-11b1116a51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253f61-c152-40e7-b542-d46954f0b832"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ADF3BB-0EE2-495F-A323-3CF924B8A3D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A67583-F8C5-4E2E-B681-26EE28D47F95}">
  <ds:schemaRefs>
    <ds:schemaRef ds:uri="http://schemas.openxmlformats.org/officeDocument/2006/bibliography"/>
  </ds:schemaRefs>
</ds:datastoreItem>
</file>

<file path=customXml/itemProps3.xml><?xml version="1.0" encoding="utf-8"?>
<ds:datastoreItem xmlns:ds="http://schemas.openxmlformats.org/officeDocument/2006/customXml" ds:itemID="{931FC155-FB87-4FAC-AB78-9E84A17514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a941db-7171-4509-adf3-11b1116a51a3"/>
    <ds:schemaRef ds:uri="77253f61-c152-40e7-b542-d46954f0b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67F976-38B7-45D9-8FEE-5CCF63D946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PublikationDSS</Template>
  <TotalTime>1</TotalTime>
  <Pages>12</Pages>
  <Words>1868</Words>
  <Characters>12447</Characters>
  <Application>Microsoft Office Word</Application>
  <DocSecurity>0</DocSecurity>
  <Lines>264</Lines>
  <Paragraphs>120</Paragraphs>
  <ScaleCrop>false</ScaleCrop>
  <HeadingPairs>
    <vt:vector size="2" baseType="variant">
      <vt:variant>
        <vt:lpstr>Titel</vt:lpstr>
      </vt:variant>
      <vt:variant>
        <vt:i4>1</vt:i4>
      </vt:variant>
    </vt:vector>
  </HeadingPairs>
  <TitlesOfParts>
    <vt:vector size="1" baseType="lpstr">
      <vt:lpstr>Skabelon til Legacy-analyse og vurdering af handlerum</vt:lpstr>
    </vt:vector>
  </TitlesOfParts>
  <Company/>
  <LinksUpToDate>false</LinksUpToDate>
  <CharactersWithSpaces>14195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Domstolsstyrelsen skabelon til legacy analyse</dc:title>
  <dc:subject/>
  <dc:creator>Julie Nielsen</dc:creator>
  <cp:keywords/>
  <cp:lastModifiedBy>Alberte Larsen</cp:lastModifiedBy>
  <cp:revision>2</cp:revision>
  <cp:lastPrinted>2025-02-13T03:18:00Z</cp:lastPrinted>
  <dcterms:created xsi:type="dcterms:W3CDTF">2025-02-19T10:51:00Z</dcterms:created>
  <dcterms:modified xsi:type="dcterms:W3CDTF">2025-02-19T10:51:00Z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0x010100BEC1D7945F3A6045AFE3B195E98B6F36</vt:lpwstr>
  </property>
</Properties>
</file>